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4EC5" w:rsidRPr="00E645F0" w:rsidRDefault="00E645F0" w:rsidP="00E645F0">
      <w:pPr>
        <w:pageBreakBefore/>
        <w:widowControl w:val="0"/>
        <w:autoSpaceDE w:val="0"/>
        <w:spacing w:after="240"/>
        <w:ind w:left="5245"/>
        <w:jc w:val="both"/>
        <w:rPr>
          <w:b/>
          <w:spacing w:val="-2"/>
          <w:sz w:val="20"/>
          <w:szCs w:val="22"/>
        </w:rPr>
      </w:pPr>
      <w:r w:rsidRPr="00E645F0">
        <w:rPr>
          <w:b/>
          <w:spacing w:val="-2"/>
          <w:sz w:val="20"/>
          <w:szCs w:val="22"/>
        </w:rPr>
        <w:t>Załącznik Nr 2 do zapytania ofertowego</w:t>
      </w:r>
    </w:p>
    <w:p w:rsidR="006B4EC5" w:rsidRDefault="006B4EC5">
      <w:pPr>
        <w:pStyle w:val="Tytu"/>
        <w:spacing w:line="360" w:lineRule="auto"/>
        <w:rPr>
          <w:color w:val="000000"/>
        </w:rPr>
      </w:pPr>
      <w:r>
        <w:rPr>
          <w:color w:val="000000"/>
        </w:rPr>
        <w:t>UMOWA NR  WIM</w:t>
      </w:r>
      <w:r w:rsidR="00D35851">
        <w:rPr>
          <w:color w:val="000000"/>
        </w:rPr>
        <w:t xml:space="preserve"> </w:t>
      </w:r>
      <w:r>
        <w:rPr>
          <w:color w:val="000000"/>
        </w:rPr>
        <w:t>/</w:t>
      </w:r>
      <w:r w:rsidR="00B140BE">
        <w:rPr>
          <w:color w:val="000000"/>
        </w:rPr>
        <w:t xml:space="preserve"> </w:t>
      </w:r>
      <w:r w:rsidR="00D673E1">
        <w:rPr>
          <w:color w:val="000000"/>
        </w:rPr>
        <w:t>….</w:t>
      </w:r>
      <w:r w:rsidR="00051C74">
        <w:rPr>
          <w:color w:val="000000"/>
        </w:rPr>
        <w:t>/</w:t>
      </w:r>
      <w:r w:rsidR="00D35851">
        <w:rPr>
          <w:color w:val="000000"/>
        </w:rPr>
        <w:t xml:space="preserve"> </w:t>
      </w:r>
      <w:r w:rsidR="00051C74">
        <w:rPr>
          <w:color w:val="000000"/>
        </w:rPr>
        <w:t>201</w:t>
      </w:r>
      <w:r w:rsidR="00D673E1">
        <w:rPr>
          <w:color w:val="000000"/>
        </w:rPr>
        <w:t>4</w:t>
      </w:r>
    </w:p>
    <w:p w:rsidR="006B4EC5" w:rsidRDefault="006B4EC5">
      <w:pP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z dnia </w:t>
      </w:r>
      <w:r w:rsidR="00B140BE">
        <w:rPr>
          <w:color w:val="000000"/>
        </w:rPr>
        <w:t xml:space="preserve"> </w:t>
      </w:r>
      <w:r w:rsidR="00D673E1">
        <w:rPr>
          <w:color w:val="000000"/>
        </w:rPr>
        <w:t>……….. 2014</w:t>
      </w:r>
      <w:r w:rsidR="001D7848">
        <w:rPr>
          <w:color w:val="000000"/>
        </w:rPr>
        <w:t xml:space="preserve"> </w:t>
      </w:r>
      <w:r>
        <w:rPr>
          <w:color w:val="000000"/>
        </w:rPr>
        <w:t>r</w:t>
      </w:r>
      <w:r w:rsidR="001D7848">
        <w:rPr>
          <w:color w:val="000000"/>
        </w:rPr>
        <w:t>.</w:t>
      </w:r>
    </w:p>
    <w:p w:rsidR="006B4EC5" w:rsidRDefault="006B4EC5" w:rsidP="003A2843">
      <w:pPr>
        <w:pStyle w:val="Tekstpodstawowy3"/>
        <w:spacing w:before="0" w:after="120"/>
        <w:jc w:val="both"/>
        <w:rPr>
          <w:bCs w:val="0"/>
          <w:i w:val="0"/>
        </w:rPr>
      </w:pPr>
      <w:r>
        <w:rPr>
          <w:bCs w:val="0"/>
          <w:i w:val="0"/>
        </w:rPr>
        <w:t>zawarta w Świnoujściu pomiędzy:</w:t>
      </w:r>
    </w:p>
    <w:p w:rsidR="003A2843" w:rsidRDefault="007549FB" w:rsidP="003A2843">
      <w:pPr>
        <w:pStyle w:val="Tekstpodstawowy3"/>
        <w:spacing w:before="0" w:after="120"/>
        <w:jc w:val="both"/>
        <w:rPr>
          <w:bCs w:val="0"/>
          <w:i w:val="0"/>
        </w:rPr>
      </w:pPr>
      <w:r w:rsidRPr="007549FB">
        <w:rPr>
          <w:bCs w:val="0"/>
          <w:i w:val="0"/>
        </w:rPr>
        <w:t xml:space="preserve">Gminą - Miasto Świnoujście, w imieniu której działa </w:t>
      </w:r>
    </w:p>
    <w:p w:rsidR="003A2843" w:rsidRDefault="003A2843" w:rsidP="003A2843">
      <w:pPr>
        <w:pStyle w:val="Tekstpodstawowy3"/>
        <w:spacing w:before="0" w:after="120"/>
        <w:jc w:val="both"/>
        <w:rPr>
          <w:bCs w:val="0"/>
          <w:i w:val="0"/>
        </w:rPr>
      </w:pPr>
    </w:p>
    <w:p w:rsidR="003A2843" w:rsidRDefault="003A2843" w:rsidP="007549FB">
      <w:pPr>
        <w:pStyle w:val="Tekstpodstawowy3"/>
        <w:spacing w:before="0" w:after="120"/>
        <w:jc w:val="both"/>
        <w:rPr>
          <w:bCs w:val="0"/>
          <w:i w:val="0"/>
        </w:rPr>
      </w:pPr>
      <w:r>
        <w:rPr>
          <w:bCs w:val="0"/>
          <w:i w:val="0"/>
        </w:rPr>
        <w:t>…………………………………………………………………………………………………..</w:t>
      </w:r>
    </w:p>
    <w:p w:rsidR="007549FB" w:rsidRPr="007549FB" w:rsidRDefault="007549FB" w:rsidP="007549FB">
      <w:pPr>
        <w:pStyle w:val="Tekstpodstawowy3"/>
        <w:spacing w:before="0" w:after="120"/>
        <w:jc w:val="both"/>
        <w:rPr>
          <w:bCs w:val="0"/>
          <w:i w:val="0"/>
        </w:rPr>
      </w:pPr>
      <w:r w:rsidRPr="007549FB">
        <w:rPr>
          <w:bCs w:val="0"/>
          <w:i w:val="0"/>
        </w:rPr>
        <w:t>z siedzibą w Świnoujściu, ul. Wojska Polskiego 1/5,</w:t>
      </w:r>
    </w:p>
    <w:p w:rsidR="006B4EC5" w:rsidRPr="007549FB" w:rsidRDefault="006B4EC5" w:rsidP="007549FB">
      <w:pPr>
        <w:pStyle w:val="Tekstpodstawowy3"/>
        <w:spacing w:before="0" w:after="120"/>
        <w:jc w:val="both"/>
        <w:rPr>
          <w:bCs w:val="0"/>
          <w:i w:val="0"/>
        </w:rPr>
      </w:pPr>
      <w:r w:rsidRPr="007549FB">
        <w:rPr>
          <w:bCs w:val="0"/>
          <w:i w:val="0"/>
        </w:rPr>
        <w:t>zwaną dalej Zamawiającym</w:t>
      </w:r>
    </w:p>
    <w:p w:rsidR="007C7B7F" w:rsidRDefault="007C7B7F" w:rsidP="007C7B7F">
      <w:pPr>
        <w:jc w:val="both"/>
        <w:rPr>
          <w:color w:val="000000"/>
        </w:rPr>
      </w:pPr>
      <w:r>
        <w:rPr>
          <w:color w:val="000000"/>
        </w:rPr>
        <w:t>a:</w:t>
      </w:r>
    </w:p>
    <w:p w:rsidR="00FE4F54" w:rsidRDefault="00FE4F54" w:rsidP="007C7B7F">
      <w:pPr>
        <w:jc w:val="both"/>
        <w:rPr>
          <w:color w:val="000000"/>
        </w:rPr>
      </w:pPr>
    </w:p>
    <w:p w:rsidR="007C7B7F" w:rsidRDefault="00FE4F54" w:rsidP="00066B5A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</w:t>
      </w:r>
      <w:r w:rsidR="00AB56DB">
        <w:rPr>
          <w:color w:val="000000"/>
        </w:rPr>
        <w:t>.</w:t>
      </w:r>
    </w:p>
    <w:p w:rsidR="007C7B7F" w:rsidRDefault="009438C5" w:rsidP="007C7B7F">
      <w:pPr>
        <w:pStyle w:val="Tekstpodstawowy"/>
        <w:spacing w:after="120"/>
        <w:jc w:val="left"/>
        <w:rPr>
          <w:b w:val="0"/>
          <w:bCs/>
          <w:color w:val="000000"/>
        </w:rPr>
      </w:pPr>
      <w:r>
        <w:rPr>
          <w:b w:val="0"/>
          <w:bCs/>
          <w:color w:val="000000"/>
        </w:rPr>
        <w:t>zwanym</w:t>
      </w:r>
      <w:r w:rsidR="007C7B7F">
        <w:rPr>
          <w:b w:val="0"/>
          <w:bCs/>
          <w:color w:val="000000"/>
        </w:rPr>
        <w:t xml:space="preserve"> dalej </w:t>
      </w:r>
      <w:r w:rsidR="007C7B7F">
        <w:rPr>
          <w:color w:val="000000"/>
        </w:rPr>
        <w:t>Wykonawcą</w:t>
      </w:r>
      <w:r w:rsidR="007C7B7F">
        <w:rPr>
          <w:b w:val="0"/>
          <w:bCs/>
          <w:color w:val="000000"/>
        </w:rPr>
        <w:t>,</w:t>
      </w:r>
    </w:p>
    <w:p w:rsidR="009438C5" w:rsidRPr="009438C5" w:rsidRDefault="009438C5" w:rsidP="009438C5">
      <w:pPr>
        <w:pStyle w:val="Tekstpodstawowy3"/>
        <w:spacing w:before="0" w:after="120"/>
        <w:jc w:val="both"/>
        <w:rPr>
          <w:bCs w:val="0"/>
          <w:i w:val="0"/>
        </w:rPr>
      </w:pPr>
      <w:r w:rsidRPr="009438C5">
        <w:rPr>
          <w:bCs w:val="0"/>
          <w:i w:val="0"/>
        </w:rPr>
        <w:t>bez stosowania trybów udzielania zamówienia publicznego ze względu na cenę.</w:t>
      </w:r>
    </w:p>
    <w:p w:rsidR="002A0671" w:rsidRPr="0092112A" w:rsidRDefault="002A0671" w:rsidP="009D1EBA">
      <w:pPr>
        <w:pStyle w:val="Tytu"/>
        <w:spacing w:line="276" w:lineRule="auto"/>
        <w:jc w:val="both"/>
        <w:rPr>
          <w:b w:val="0"/>
          <w:color w:val="000000"/>
        </w:rPr>
      </w:pPr>
    </w:p>
    <w:p w:rsidR="006B4EC5" w:rsidRDefault="006B4EC5">
      <w:pPr>
        <w:pStyle w:val="Tytu"/>
        <w:spacing w:line="360" w:lineRule="auto"/>
        <w:rPr>
          <w:color w:val="000000"/>
        </w:rPr>
      </w:pPr>
      <w:r>
        <w:rPr>
          <w:color w:val="000000"/>
        </w:rPr>
        <w:t>§ 1</w:t>
      </w:r>
    </w:p>
    <w:p w:rsidR="006B4EC5" w:rsidRDefault="006B4EC5">
      <w:pPr>
        <w:pStyle w:val="Tytu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PRZEDMIOT UMOWY</w:t>
      </w:r>
    </w:p>
    <w:p w:rsidR="00660F3E" w:rsidRPr="00D10BF4" w:rsidRDefault="006B4EC5" w:rsidP="00D10BF4">
      <w:pPr>
        <w:pStyle w:val="Tekstpodstawowy"/>
        <w:numPr>
          <w:ilvl w:val="0"/>
          <w:numId w:val="11"/>
        </w:numPr>
        <w:tabs>
          <w:tab w:val="clear" w:pos="720"/>
        </w:tabs>
        <w:spacing w:after="120"/>
        <w:ind w:hanging="720"/>
        <w:jc w:val="both"/>
        <w:rPr>
          <w:b w:val="0"/>
          <w:bCs/>
        </w:rPr>
      </w:pPr>
      <w:r w:rsidRPr="00D10BF4">
        <w:rPr>
          <w:b w:val="0"/>
          <w:bCs/>
        </w:rPr>
        <w:t>Zamawiający powierza a Wykonawca przyjmuje do realizacji</w:t>
      </w:r>
      <w:r w:rsidR="003773A5" w:rsidRPr="00D10BF4">
        <w:rPr>
          <w:b w:val="0"/>
          <w:bCs/>
        </w:rPr>
        <w:t xml:space="preserve"> </w:t>
      </w:r>
      <w:r w:rsidR="001D50BE" w:rsidRPr="00D10BF4">
        <w:rPr>
          <w:b w:val="0"/>
          <w:bCs/>
        </w:rPr>
        <w:t xml:space="preserve">wykonanie prac </w:t>
      </w:r>
      <w:r w:rsidR="00660F3E" w:rsidRPr="00D10BF4">
        <w:rPr>
          <w:b w:val="0"/>
          <w:bCs/>
        </w:rPr>
        <w:t xml:space="preserve">projektowych </w:t>
      </w:r>
      <w:r w:rsidR="001321AF" w:rsidRPr="00D10BF4">
        <w:rPr>
          <w:b w:val="0"/>
          <w:bCs/>
        </w:rPr>
        <w:t xml:space="preserve">obejmujących </w:t>
      </w:r>
      <w:r w:rsidR="00660F3E" w:rsidRPr="00D10BF4">
        <w:rPr>
          <w:b w:val="0"/>
          <w:bCs/>
        </w:rPr>
        <w:t xml:space="preserve">aktualizację </w:t>
      </w:r>
      <w:r w:rsidR="00D10BF4" w:rsidRPr="00D10BF4">
        <w:rPr>
          <w:b w:val="0"/>
          <w:bCs/>
        </w:rPr>
        <w:t>dokumentacji projektowej rozbudowy cmentarza komunalnego w Świnoujściu, przy ul. Karsiborskiej; działki nr 188/139, 190/5, 201/3, obrębu 00 10. Świnoujście 10</w:t>
      </w:r>
      <w:r w:rsidR="00D10BF4">
        <w:rPr>
          <w:b w:val="0"/>
          <w:bCs/>
        </w:rPr>
        <w:t>.</w:t>
      </w:r>
    </w:p>
    <w:p w:rsidR="00E568FF" w:rsidRPr="004F17A0" w:rsidRDefault="001321AF" w:rsidP="000946CB">
      <w:pPr>
        <w:pStyle w:val="Tekstpodstawowy"/>
        <w:numPr>
          <w:ilvl w:val="0"/>
          <w:numId w:val="11"/>
        </w:numPr>
        <w:tabs>
          <w:tab w:val="clear" w:pos="720"/>
        </w:tabs>
        <w:spacing w:after="120"/>
        <w:ind w:hanging="720"/>
        <w:jc w:val="both"/>
        <w:rPr>
          <w:b w:val="0"/>
          <w:bCs/>
        </w:rPr>
      </w:pPr>
      <w:r w:rsidRPr="004F17A0">
        <w:rPr>
          <w:b w:val="0"/>
          <w:bCs/>
          <w:color w:val="000000"/>
        </w:rPr>
        <w:t xml:space="preserve">Szczegółowy zakres </w:t>
      </w:r>
      <w:r w:rsidR="004F17A0" w:rsidRPr="004F17A0">
        <w:rPr>
          <w:b w:val="0"/>
          <w:bCs/>
          <w:color w:val="000000"/>
        </w:rPr>
        <w:t xml:space="preserve">aktualizacyjnych </w:t>
      </w:r>
      <w:r w:rsidRPr="004F17A0">
        <w:rPr>
          <w:b w:val="0"/>
          <w:bCs/>
          <w:color w:val="000000"/>
        </w:rPr>
        <w:t>prac projektowych</w:t>
      </w:r>
      <w:r w:rsidR="00D10BF4" w:rsidRPr="004F17A0">
        <w:rPr>
          <w:b w:val="0"/>
          <w:bCs/>
          <w:color w:val="000000"/>
        </w:rPr>
        <w:t>:</w:t>
      </w:r>
    </w:p>
    <w:p w:rsidR="00D14AE3" w:rsidRDefault="004F17A0" w:rsidP="00231C8A">
      <w:pPr>
        <w:pStyle w:val="Tekstpodstawowy"/>
        <w:numPr>
          <w:ilvl w:val="0"/>
          <w:numId w:val="24"/>
        </w:numPr>
        <w:ind w:left="426"/>
        <w:jc w:val="both"/>
        <w:rPr>
          <w:b w:val="0"/>
          <w:bCs/>
        </w:rPr>
      </w:pPr>
      <w:r>
        <w:rPr>
          <w:b w:val="0"/>
          <w:bCs/>
        </w:rPr>
        <w:t>D</w:t>
      </w:r>
      <w:r w:rsidR="008841E2" w:rsidRPr="006F14D7">
        <w:rPr>
          <w:b w:val="0"/>
          <w:bCs/>
        </w:rPr>
        <w:t xml:space="preserve">ostosowanie dokumentacji do wymogów </w:t>
      </w:r>
      <w:r w:rsidR="00336D1E" w:rsidRPr="006F14D7">
        <w:rPr>
          <w:b w:val="0"/>
          <w:bCs/>
        </w:rPr>
        <w:t xml:space="preserve">określonych w postanowieniu </w:t>
      </w:r>
      <w:r w:rsidR="00D14AE3" w:rsidRPr="006F14D7">
        <w:rPr>
          <w:b w:val="0"/>
          <w:bCs/>
        </w:rPr>
        <w:t>z dnia 15.04.2014 r. znak WUA.6740.86.2014.JP, tj.:</w:t>
      </w:r>
      <w:r w:rsidR="006F14D7" w:rsidRPr="006F14D7">
        <w:rPr>
          <w:b w:val="0"/>
          <w:bCs/>
        </w:rPr>
        <w:t xml:space="preserve"> </w:t>
      </w:r>
      <w:r w:rsidR="00D14AE3" w:rsidRPr="001A14A2">
        <w:rPr>
          <w:b w:val="0"/>
          <w:bCs/>
        </w:rPr>
        <w:t>uzupełnieni</w:t>
      </w:r>
      <w:r w:rsidR="006F14D7" w:rsidRPr="001A14A2">
        <w:rPr>
          <w:b w:val="0"/>
          <w:bCs/>
        </w:rPr>
        <w:t>e dokumentacji projektowej</w:t>
      </w:r>
      <w:r w:rsidR="001A14A2" w:rsidRPr="001A14A2">
        <w:rPr>
          <w:b w:val="0"/>
          <w:bCs/>
        </w:rPr>
        <w:t xml:space="preserve"> o:</w:t>
      </w:r>
    </w:p>
    <w:p w:rsidR="001A14A2" w:rsidRDefault="001A14A2" w:rsidP="001A14A2">
      <w:pPr>
        <w:pStyle w:val="Akapitzlist"/>
        <w:numPr>
          <w:ilvl w:val="0"/>
          <w:numId w:val="27"/>
        </w:numPr>
        <w:shd w:val="clear" w:color="auto" w:fill="FFFFFF"/>
        <w:spacing w:line="283" w:lineRule="exact"/>
        <w:ind w:left="1134" w:hanging="425"/>
      </w:pPr>
      <w:r>
        <w:t>ważne warunki techniczne:</w:t>
      </w:r>
    </w:p>
    <w:p w:rsidR="001A14A2" w:rsidRDefault="001A14A2" w:rsidP="001A14A2">
      <w:pPr>
        <w:pStyle w:val="Akapitzlist"/>
        <w:numPr>
          <w:ilvl w:val="0"/>
          <w:numId w:val="28"/>
        </w:numPr>
        <w:shd w:val="clear" w:color="auto" w:fill="FFFFFF"/>
        <w:spacing w:line="283" w:lineRule="exact"/>
        <w:jc w:val="both"/>
      </w:pPr>
      <w:r>
        <w:t xml:space="preserve">przyłączenia do sieci elektroenergetycznej (warunki z dnia 23.09.2010 r. ważne były 2 lata); </w:t>
      </w:r>
    </w:p>
    <w:p w:rsidR="001A14A2" w:rsidRDefault="001A14A2" w:rsidP="001A14A2">
      <w:pPr>
        <w:pStyle w:val="Akapitzlist"/>
        <w:numPr>
          <w:ilvl w:val="0"/>
          <w:numId w:val="28"/>
        </w:numPr>
        <w:shd w:val="clear" w:color="auto" w:fill="FFFFFF"/>
        <w:spacing w:line="283" w:lineRule="exact"/>
        <w:jc w:val="both"/>
      </w:pPr>
      <w:r>
        <w:t xml:space="preserve">likwidacji kolizji istniejącej infrastruktury elektroenergetycznej SN (warunki z dnia 20.05.2010 r. ważne były 2 lata) wraz z projektem budowlanym i uzgodnieniem wynikającym z wydanych warunków; </w:t>
      </w:r>
    </w:p>
    <w:p w:rsidR="003E7248" w:rsidRDefault="001A14A2" w:rsidP="001A14A2">
      <w:pPr>
        <w:pStyle w:val="Akapitzlist"/>
        <w:numPr>
          <w:ilvl w:val="0"/>
          <w:numId w:val="28"/>
        </w:numPr>
        <w:shd w:val="clear" w:color="auto" w:fill="FFFFFF"/>
        <w:spacing w:line="283" w:lineRule="exact"/>
        <w:jc w:val="both"/>
      </w:pPr>
      <w:r>
        <w:t xml:space="preserve">podłączenia do sieci wodociągowej i kanalizacyjnej (warunki z dnia 15.06.2010 r. ważne były 2 lata) wraz z uzgodnieniem wynikającym z wydanych warunków; </w:t>
      </w:r>
    </w:p>
    <w:p w:rsidR="001A14A2" w:rsidRDefault="001A14A2" w:rsidP="001A14A2">
      <w:pPr>
        <w:pStyle w:val="Akapitzlist"/>
        <w:numPr>
          <w:ilvl w:val="0"/>
          <w:numId w:val="28"/>
        </w:numPr>
        <w:shd w:val="clear" w:color="auto" w:fill="FFFFFF"/>
        <w:spacing w:line="283" w:lineRule="exact"/>
        <w:jc w:val="both"/>
      </w:pPr>
      <w:r>
        <w:t xml:space="preserve">przyłączenia do sieci gazowej śr/c urządzeń i instalacji gazowych (warunki z dnia 15.07.2010 r. (warunki z dnia 15.06.2010 r. ważne były 1 rok); </w:t>
      </w:r>
    </w:p>
    <w:p w:rsidR="001A14A2" w:rsidRDefault="001A14A2" w:rsidP="001A14A2">
      <w:pPr>
        <w:pStyle w:val="Akapitzlist"/>
        <w:numPr>
          <w:ilvl w:val="0"/>
          <w:numId w:val="28"/>
        </w:numPr>
        <w:shd w:val="clear" w:color="auto" w:fill="FFFFFF"/>
        <w:spacing w:line="283" w:lineRule="exact"/>
        <w:jc w:val="both"/>
      </w:pPr>
      <w:r>
        <w:t>na budowę przyłącza telefonicznego (warunki z dnia 23.06.2010 r. ważne były 1 rok).</w:t>
      </w:r>
    </w:p>
    <w:p w:rsidR="001A14A2" w:rsidRPr="006F3170" w:rsidRDefault="006F3170" w:rsidP="006F3170">
      <w:pPr>
        <w:pStyle w:val="Akapitzlist"/>
        <w:numPr>
          <w:ilvl w:val="0"/>
          <w:numId w:val="27"/>
        </w:numPr>
        <w:shd w:val="clear" w:color="auto" w:fill="FFFFFF"/>
        <w:spacing w:line="283" w:lineRule="exact"/>
        <w:ind w:left="1134" w:hanging="425"/>
        <w:jc w:val="both"/>
      </w:pPr>
      <w:r>
        <w:t>u</w:t>
      </w:r>
      <w:r w:rsidR="001A14A2" w:rsidRPr="006F3170">
        <w:t>zgodnienie projektu budowlanego przez rzeczoznawców ds. sanitarno - higienicz</w:t>
      </w:r>
      <w:r w:rsidR="007060FD">
        <w:t xml:space="preserve">nych i ochrony przeciwpożarowej; </w:t>
      </w:r>
      <w:r w:rsidR="007060FD" w:rsidRPr="004E52F6">
        <w:t xml:space="preserve">Zamawiający </w:t>
      </w:r>
      <w:r w:rsidR="007060FD">
        <w:t xml:space="preserve">zwraca szczególną uwagę na obowiązek uzgodnienia przez rzeczoznawcę ds. ppoż. Wszystkich urządzeń i instalacji ppoż. zaprojektowanych również w branżowych częściach projektu, zgodnie z </w:t>
      </w:r>
      <w:r w:rsidR="007060FD" w:rsidRPr="00AE064A">
        <w:t>§ 2 ust. 1. </w:t>
      </w:r>
      <w:r w:rsidR="007060FD">
        <w:t xml:space="preserve">rozporządzeniem </w:t>
      </w:r>
      <w:r w:rsidR="007060FD" w:rsidRPr="005A0581">
        <w:t xml:space="preserve">Ministra Spraw Wewnętrznych I Administracji z dnia 7 czerwca 2010 r. w sprawie ochrony przeciwpożarowej </w:t>
      </w:r>
      <w:r w:rsidR="007060FD" w:rsidRPr="005A0581">
        <w:lastRenderedPageBreak/>
        <w:t>budynków, innych obiektów budowlanych i terenów (Dz. U. z dnia 22 czerwca 2010 r.)</w:t>
      </w:r>
    </w:p>
    <w:p w:rsidR="005E2B51" w:rsidRDefault="006F3170" w:rsidP="006F3170">
      <w:pPr>
        <w:pStyle w:val="Akapitzlist"/>
        <w:numPr>
          <w:ilvl w:val="0"/>
          <w:numId w:val="27"/>
        </w:numPr>
        <w:shd w:val="clear" w:color="auto" w:fill="FFFFFF"/>
        <w:spacing w:line="283" w:lineRule="exact"/>
        <w:ind w:left="1134" w:hanging="425"/>
      </w:pPr>
      <w:r>
        <w:t>p</w:t>
      </w:r>
      <w:r w:rsidR="001A14A2" w:rsidRPr="004F17A0">
        <w:t xml:space="preserve">odanie wskaźnika EP </w:t>
      </w:r>
      <w:r w:rsidR="004F17A0" w:rsidRPr="004F17A0">
        <w:t>określającego</w:t>
      </w:r>
      <w:r w:rsidR="001A14A2" w:rsidRPr="004F17A0">
        <w:t xml:space="preserve"> roczne obliczeniowe zapotrzebowanie na nieodnawialną energię pierwotną dla projektowanych budynków </w:t>
      </w:r>
      <w:r w:rsidR="004F17A0" w:rsidRPr="006F3170">
        <w:t>–</w:t>
      </w:r>
      <w:r w:rsidR="001A14A2" w:rsidRPr="004F17A0">
        <w:t xml:space="preserve"> zgodnie</w:t>
      </w:r>
      <w:r w:rsidR="004F17A0" w:rsidRPr="006F3170">
        <w:t xml:space="preserve"> </w:t>
      </w:r>
      <w:r w:rsidR="001A14A2" w:rsidRPr="004F17A0">
        <w:t>z rozporządzeniem Ministra Transportu, Budownictwa i Gospodarki Morskiej z dnia 5 lipca 2013 r., zmieniającego rozporządzenie w sprawie warunków technicznych,</w:t>
      </w:r>
      <w:r w:rsidR="001A14A2" w:rsidRPr="006F3170">
        <w:t xml:space="preserve"> jakim powinny odpowiadać budynki i ich usytuowanie (</w:t>
      </w:r>
      <w:proofErr w:type="spellStart"/>
      <w:r w:rsidR="001A14A2" w:rsidRPr="006F3170">
        <w:t>Dz.U</w:t>
      </w:r>
      <w:proofErr w:type="spellEnd"/>
      <w:r w:rsidR="001A14A2" w:rsidRPr="006F3170">
        <w:t xml:space="preserve"> z dniał 3 sierpnia 2013 r., poz.926).</w:t>
      </w:r>
      <w:r w:rsidR="005E2B51" w:rsidRPr="005E2B51">
        <w:t xml:space="preserve"> </w:t>
      </w:r>
    </w:p>
    <w:p w:rsidR="001A14A2" w:rsidRPr="006F3170" w:rsidRDefault="005E2B51" w:rsidP="005E2B51">
      <w:pPr>
        <w:pStyle w:val="Akapitzlist"/>
        <w:shd w:val="clear" w:color="auto" w:fill="FFFFFF"/>
        <w:spacing w:line="283" w:lineRule="exact"/>
        <w:ind w:left="1134"/>
      </w:pPr>
      <w:r>
        <w:t>W wypadku gdy charakterystyka energetyczna obiektu będzie odbiegać od wymagań obecnie obowiązujących przepisów zamawiający zleci odrębnym zleceniem korektę projektu w tym zakresie.</w:t>
      </w:r>
    </w:p>
    <w:p w:rsidR="005E2B51" w:rsidRDefault="006F3170" w:rsidP="005E2B51">
      <w:pPr>
        <w:pStyle w:val="Akapitzlist"/>
        <w:numPr>
          <w:ilvl w:val="0"/>
          <w:numId w:val="27"/>
        </w:numPr>
        <w:shd w:val="clear" w:color="auto" w:fill="FFFFFF"/>
        <w:spacing w:line="283" w:lineRule="exact"/>
        <w:ind w:left="1134" w:hanging="425"/>
      </w:pPr>
      <w:r>
        <w:t>u</w:t>
      </w:r>
      <w:r w:rsidR="001A14A2" w:rsidRPr="006F3170">
        <w:t>zgodnienie ZUD i Sztabu Wojskowego dla projektowanych poza terenem cmentarza sieci, przyłączy i instalacji zewnętrznych oraz decyzje zarządcy drogi zezwalające na i</w:t>
      </w:r>
      <w:r w:rsidR="005E2B51">
        <w:t>ch lokalizacje w pasie drogowym: odcinków kanalizacji sanitarnej tłocznej w tym likwidacji kolizji kanalizacji sanitarnej tłocznej fi 400 zaprojektowanych na działkach nr 188/136, 190/4, 201/1, 201/11, 201/4, 208/11 i przyłączy wodociągowych zaprojektowanych na działkach nr 188/136, 190/4.</w:t>
      </w:r>
    </w:p>
    <w:p w:rsidR="001A14A2" w:rsidRDefault="006F3170" w:rsidP="006F3170">
      <w:pPr>
        <w:pStyle w:val="Akapitzlist"/>
        <w:numPr>
          <w:ilvl w:val="0"/>
          <w:numId w:val="27"/>
        </w:numPr>
        <w:shd w:val="clear" w:color="auto" w:fill="FFFFFF"/>
        <w:spacing w:line="283" w:lineRule="exact"/>
        <w:ind w:left="1134" w:hanging="425"/>
      </w:pPr>
      <w:r>
        <w:t>d</w:t>
      </w:r>
      <w:r w:rsidR="001A14A2" w:rsidRPr="006F3170">
        <w:t>ecyzję o lo</w:t>
      </w:r>
      <w:r w:rsidR="007060FD">
        <w:t>kalizacji projektowanego zjazdu</w:t>
      </w:r>
    </w:p>
    <w:p w:rsidR="00EC0D0E" w:rsidRDefault="00FB0123" w:rsidP="00231C8A">
      <w:pPr>
        <w:pStyle w:val="Tekstpodstawowy"/>
        <w:numPr>
          <w:ilvl w:val="0"/>
          <w:numId w:val="24"/>
        </w:numPr>
        <w:ind w:left="426"/>
        <w:jc w:val="both"/>
        <w:rPr>
          <w:b w:val="0"/>
          <w:bCs/>
        </w:rPr>
      </w:pPr>
      <w:r w:rsidRPr="00FB0123">
        <w:rPr>
          <w:b w:val="0"/>
          <w:bCs/>
        </w:rPr>
        <w:t>z</w:t>
      </w:r>
      <w:r w:rsidR="00EE06F9" w:rsidRPr="00FB0123">
        <w:rPr>
          <w:b w:val="0"/>
          <w:bCs/>
        </w:rPr>
        <w:t>weryfikowanie zgodności dokumentacji z przepisami</w:t>
      </w:r>
      <w:r w:rsidRPr="00FB0123">
        <w:rPr>
          <w:b w:val="0"/>
          <w:bCs/>
        </w:rPr>
        <w:t xml:space="preserve"> </w:t>
      </w:r>
      <w:r w:rsidR="00EC0D0E" w:rsidRPr="00FB0123">
        <w:rPr>
          <w:b w:val="0"/>
          <w:bCs/>
        </w:rPr>
        <w:t xml:space="preserve">Rozporządzenia Ministra Transportu, Budownictwa i Gospodarki Morskiej </w:t>
      </w:r>
      <w:r w:rsidR="00EC0D0E" w:rsidRPr="006C6899">
        <w:rPr>
          <w:b w:val="0"/>
          <w:bCs/>
        </w:rPr>
        <w:t>z dnia 25 kwietnia 2012 r.</w:t>
      </w:r>
      <w:r w:rsidR="00EC0D0E" w:rsidRPr="00FB0123">
        <w:rPr>
          <w:b w:val="0"/>
          <w:bCs/>
        </w:rPr>
        <w:t xml:space="preserve"> </w:t>
      </w:r>
      <w:r w:rsidR="00EC0D0E" w:rsidRPr="006C6899">
        <w:rPr>
          <w:b w:val="0"/>
          <w:bCs/>
        </w:rPr>
        <w:t>w sprawie szczegółowego zakresu i formy projektu budowlanego</w:t>
      </w:r>
      <w:r w:rsidR="00EC0D0E" w:rsidRPr="00FB0123">
        <w:rPr>
          <w:b w:val="0"/>
          <w:bCs/>
        </w:rPr>
        <w:t xml:space="preserve"> </w:t>
      </w:r>
      <w:r w:rsidR="00EC0D0E" w:rsidRPr="006C6899">
        <w:rPr>
          <w:b w:val="0"/>
          <w:bCs/>
        </w:rPr>
        <w:t>(Dz. U. z 2012 r.</w:t>
      </w:r>
      <w:r w:rsidR="00EC0D0E" w:rsidRPr="00FB0123">
        <w:rPr>
          <w:b w:val="0"/>
          <w:bCs/>
        </w:rPr>
        <w:t xml:space="preserve"> poz. 462 z </w:t>
      </w:r>
      <w:proofErr w:type="spellStart"/>
      <w:r w:rsidR="00EC0D0E" w:rsidRPr="00FB0123">
        <w:rPr>
          <w:b w:val="0"/>
          <w:bCs/>
        </w:rPr>
        <w:t>późn</w:t>
      </w:r>
      <w:proofErr w:type="spellEnd"/>
      <w:r w:rsidR="00EC0D0E" w:rsidRPr="00FB0123">
        <w:rPr>
          <w:b w:val="0"/>
          <w:bCs/>
        </w:rPr>
        <w:t>. zm.</w:t>
      </w:r>
      <w:r w:rsidR="00EC0D0E" w:rsidRPr="006C6899">
        <w:rPr>
          <w:b w:val="0"/>
          <w:bCs/>
        </w:rPr>
        <w:t>)</w:t>
      </w:r>
      <w:r>
        <w:rPr>
          <w:b w:val="0"/>
          <w:bCs/>
        </w:rPr>
        <w:t xml:space="preserve"> i usunięcie ewentualnych niezgodności projektu z w/w przepisem.</w:t>
      </w:r>
    </w:p>
    <w:p w:rsidR="007060FD" w:rsidRDefault="007060FD" w:rsidP="00231C8A">
      <w:pPr>
        <w:pStyle w:val="Tekstpodstawowy"/>
        <w:numPr>
          <w:ilvl w:val="0"/>
          <w:numId w:val="24"/>
        </w:numPr>
        <w:ind w:left="426"/>
        <w:jc w:val="both"/>
        <w:rPr>
          <w:b w:val="0"/>
          <w:bCs/>
        </w:rPr>
      </w:pPr>
      <w:r w:rsidRPr="007060FD">
        <w:rPr>
          <w:b w:val="0"/>
          <w:bCs/>
        </w:rPr>
        <w:t>aktualizacja przedmiarów robót i kosztorysów inwestorskich</w:t>
      </w:r>
      <w:r>
        <w:rPr>
          <w:b w:val="0"/>
          <w:bCs/>
        </w:rPr>
        <w:t>,</w:t>
      </w:r>
    </w:p>
    <w:p w:rsidR="007A11C5" w:rsidRPr="006C6899" w:rsidRDefault="007060FD" w:rsidP="00231C8A">
      <w:pPr>
        <w:pStyle w:val="Tekstpodstawowy"/>
        <w:numPr>
          <w:ilvl w:val="0"/>
          <w:numId w:val="24"/>
        </w:numPr>
        <w:ind w:left="426"/>
        <w:jc w:val="both"/>
        <w:rPr>
          <w:b w:val="0"/>
          <w:bCs/>
        </w:rPr>
      </w:pPr>
      <w:r>
        <w:rPr>
          <w:b w:val="0"/>
          <w:bCs/>
        </w:rPr>
        <w:t>p</w:t>
      </w:r>
      <w:r w:rsidR="007A11C5">
        <w:rPr>
          <w:b w:val="0"/>
          <w:bCs/>
        </w:rPr>
        <w:t xml:space="preserve">rzekazanie Zamawiającemu zaktualizowanej dokumentacji również na nośniku elektronicznym w formacie PDF – 2 płyty </w:t>
      </w:r>
      <w:proofErr w:type="spellStart"/>
      <w:r w:rsidR="007A11C5">
        <w:rPr>
          <w:b w:val="0"/>
          <w:bCs/>
        </w:rPr>
        <w:t>cd</w:t>
      </w:r>
      <w:proofErr w:type="spellEnd"/>
      <w:r w:rsidR="007A11C5">
        <w:rPr>
          <w:b w:val="0"/>
          <w:bCs/>
        </w:rPr>
        <w:t>.</w:t>
      </w:r>
    </w:p>
    <w:p w:rsidR="001A14A2" w:rsidRPr="006F14D7" w:rsidRDefault="001A14A2" w:rsidP="00FB0123">
      <w:pPr>
        <w:pStyle w:val="Tekstpodstawowy"/>
        <w:ind w:left="1080"/>
        <w:jc w:val="both"/>
        <w:rPr>
          <w:b w:val="0"/>
          <w:bCs/>
        </w:rPr>
      </w:pPr>
    </w:p>
    <w:p w:rsidR="006B4EC5" w:rsidRDefault="006B4EC5">
      <w:pPr>
        <w:pStyle w:val="Tytu"/>
        <w:spacing w:line="360" w:lineRule="auto"/>
        <w:rPr>
          <w:color w:val="000000"/>
        </w:rPr>
      </w:pPr>
      <w:r>
        <w:rPr>
          <w:color w:val="000000"/>
        </w:rPr>
        <w:t>§ 2</w:t>
      </w:r>
    </w:p>
    <w:p w:rsidR="006B4EC5" w:rsidRDefault="006B4EC5" w:rsidP="00F21FBE">
      <w:pPr>
        <w:pStyle w:val="Tekstpodstawowy3"/>
        <w:spacing w:before="0" w:after="120"/>
        <w:jc w:val="both"/>
        <w:rPr>
          <w:i w:val="0"/>
        </w:rPr>
      </w:pPr>
      <w:r>
        <w:rPr>
          <w:i w:val="0"/>
        </w:rPr>
        <w:t xml:space="preserve">Strony ustalają </w:t>
      </w:r>
      <w:r w:rsidR="00D10BF4">
        <w:rPr>
          <w:i w:val="0"/>
        </w:rPr>
        <w:t xml:space="preserve">wykonanie przedmiotu umowy do dnia </w:t>
      </w:r>
      <w:r w:rsidR="00F21FBE">
        <w:rPr>
          <w:i w:val="0"/>
        </w:rPr>
        <w:t>31 października 2014 r.</w:t>
      </w:r>
    </w:p>
    <w:p w:rsidR="006B4EC5" w:rsidRDefault="006B4EC5">
      <w:pPr>
        <w:pStyle w:val="Tytu"/>
        <w:spacing w:after="120"/>
        <w:rPr>
          <w:color w:val="000000"/>
        </w:rPr>
      </w:pPr>
      <w:r>
        <w:rPr>
          <w:color w:val="000000"/>
        </w:rPr>
        <w:t>§ 3</w:t>
      </w:r>
    </w:p>
    <w:p w:rsidR="006B4EC5" w:rsidRDefault="006B4EC5" w:rsidP="000946CB">
      <w:pPr>
        <w:numPr>
          <w:ilvl w:val="0"/>
          <w:numId w:val="14"/>
        </w:numPr>
        <w:ind w:hanging="720"/>
        <w:jc w:val="both"/>
        <w:rPr>
          <w:color w:val="000000"/>
        </w:rPr>
      </w:pPr>
      <w:r w:rsidRPr="00730834">
        <w:rPr>
          <w:bCs/>
          <w:szCs w:val="20"/>
        </w:rPr>
        <w:t>Wynagrodzenie ryczałtowe Wykonawcy za wykonanie całości prac zgodnie z umową</w:t>
      </w:r>
      <w:r>
        <w:rPr>
          <w:color w:val="000000"/>
        </w:rPr>
        <w:t xml:space="preserve"> stanowi kwota: </w:t>
      </w:r>
      <w:r w:rsidR="00470157">
        <w:t>…………</w:t>
      </w:r>
      <w:r>
        <w:rPr>
          <w:color w:val="000000"/>
        </w:rPr>
        <w:t xml:space="preserve"> zł </w:t>
      </w:r>
      <w:r w:rsidR="00236F34">
        <w:rPr>
          <w:color w:val="000000"/>
        </w:rPr>
        <w:t xml:space="preserve">(słownie złotych: </w:t>
      </w:r>
      <w:r w:rsidR="00470157">
        <w:rPr>
          <w:color w:val="000000"/>
        </w:rPr>
        <w:t>……………</w:t>
      </w:r>
      <w:r w:rsidR="00093761">
        <w:rPr>
          <w:color w:val="000000"/>
        </w:rPr>
        <w:t xml:space="preserve"> </w:t>
      </w:r>
      <w:r w:rsidR="00470157">
        <w:rPr>
          <w:color w:val="000000"/>
        </w:rPr>
        <w:t>….</w:t>
      </w:r>
      <w:r w:rsidR="00236F34">
        <w:rPr>
          <w:color w:val="000000"/>
        </w:rPr>
        <w:t>/100)</w:t>
      </w:r>
      <w:r w:rsidR="005D48A6">
        <w:rPr>
          <w:color w:val="000000"/>
        </w:rPr>
        <w:t xml:space="preserve"> </w:t>
      </w:r>
      <w:r>
        <w:rPr>
          <w:color w:val="000000"/>
        </w:rPr>
        <w:t>plus 2</w:t>
      </w:r>
      <w:r w:rsidR="004E6265">
        <w:rPr>
          <w:color w:val="000000"/>
        </w:rPr>
        <w:t>3</w:t>
      </w:r>
      <w:r>
        <w:rPr>
          <w:color w:val="000000"/>
        </w:rPr>
        <w:t xml:space="preserve">% podatku VAT w wysokości: </w:t>
      </w:r>
      <w:r w:rsidR="00470157">
        <w:rPr>
          <w:color w:val="000000"/>
        </w:rPr>
        <w:t>…………</w:t>
      </w:r>
      <w:r>
        <w:rPr>
          <w:color w:val="000000"/>
        </w:rPr>
        <w:t xml:space="preserve"> zł, co stanowi łącznie wynagrodzenie ryczałtowe brutto określone w ofercie, równe: </w:t>
      </w:r>
      <w:r w:rsidR="00470157">
        <w:rPr>
          <w:color w:val="000000"/>
        </w:rPr>
        <w:t>…………..</w:t>
      </w:r>
      <w:r>
        <w:rPr>
          <w:color w:val="000000"/>
        </w:rPr>
        <w:t xml:space="preserve"> zł (słownie złotych: </w:t>
      </w:r>
      <w:r w:rsidR="00470157">
        <w:rPr>
          <w:color w:val="000000"/>
        </w:rPr>
        <w:t>…………………..</w:t>
      </w:r>
      <w:r w:rsidR="004E6265">
        <w:rPr>
          <w:color w:val="000000"/>
        </w:rPr>
        <w:t xml:space="preserve"> </w:t>
      </w:r>
      <w:r w:rsidR="00470157">
        <w:rPr>
          <w:color w:val="000000"/>
        </w:rPr>
        <w:t>….</w:t>
      </w:r>
      <w:r w:rsidR="00236F34">
        <w:rPr>
          <w:color w:val="000000"/>
        </w:rPr>
        <w:t>/100</w:t>
      </w:r>
      <w:r>
        <w:rPr>
          <w:color w:val="000000"/>
        </w:rPr>
        <w:t>).</w:t>
      </w:r>
    </w:p>
    <w:p w:rsidR="00C6738A" w:rsidRPr="00730834" w:rsidRDefault="00C6738A" w:rsidP="00C6738A">
      <w:pPr>
        <w:numPr>
          <w:ilvl w:val="0"/>
          <w:numId w:val="14"/>
        </w:numPr>
        <w:ind w:hanging="720"/>
        <w:jc w:val="both"/>
        <w:rPr>
          <w:bCs/>
          <w:szCs w:val="20"/>
        </w:rPr>
      </w:pPr>
      <w:r w:rsidRPr="00730834">
        <w:rPr>
          <w:bCs/>
          <w:szCs w:val="20"/>
        </w:rPr>
        <w:t xml:space="preserve">Wynagrodzenie wynika </w:t>
      </w:r>
      <w:r w:rsidR="00470157">
        <w:rPr>
          <w:bCs/>
          <w:szCs w:val="20"/>
        </w:rPr>
        <w:t>z oferty Wykonawcy</w:t>
      </w:r>
      <w:r w:rsidRPr="00730834">
        <w:rPr>
          <w:bCs/>
          <w:szCs w:val="20"/>
        </w:rPr>
        <w:t>, któr</w:t>
      </w:r>
      <w:r w:rsidR="00470157">
        <w:rPr>
          <w:bCs/>
          <w:szCs w:val="20"/>
        </w:rPr>
        <w:t>a</w:t>
      </w:r>
      <w:r w:rsidRPr="00730834">
        <w:rPr>
          <w:bCs/>
          <w:szCs w:val="20"/>
        </w:rPr>
        <w:t xml:space="preserve"> stanowi integralną część niniejszej umowy.</w:t>
      </w:r>
    </w:p>
    <w:p w:rsidR="0069713C" w:rsidRPr="00971DFB" w:rsidRDefault="0069713C" w:rsidP="0069713C">
      <w:pPr>
        <w:numPr>
          <w:ilvl w:val="0"/>
          <w:numId w:val="14"/>
        </w:numPr>
        <w:ind w:hanging="720"/>
        <w:jc w:val="both"/>
      </w:pPr>
      <w:r w:rsidRPr="00971DFB">
        <w:rPr>
          <w:bCs/>
        </w:rPr>
        <w:t>Zaplata</w:t>
      </w:r>
      <w:r w:rsidRPr="00971DFB">
        <w:t xml:space="preserve"> wynagrodzenia nastąpi w określonych niżej częściach:</w:t>
      </w:r>
    </w:p>
    <w:p w:rsidR="0069713C" w:rsidRPr="00EA7D7B" w:rsidRDefault="008841E2" w:rsidP="0069713C">
      <w:pPr>
        <w:pStyle w:val="Tekstpodstawowy"/>
        <w:numPr>
          <w:ilvl w:val="0"/>
          <w:numId w:val="15"/>
        </w:numPr>
        <w:suppressAutoHyphens w:val="0"/>
        <w:jc w:val="both"/>
        <w:rPr>
          <w:b w:val="0"/>
          <w:color w:val="000000"/>
        </w:rPr>
      </w:pPr>
      <w:r>
        <w:rPr>
          <w:b w:val="0"/>
          <w:color w:val="000000"/>
        </w:rPr>
        <w:t>40</w:t>
      </w:r>
      <w:r w:rsidR="0069713C" w:rsidRPr="00EA7D7B">
        <w:rPr>
          <w:b w:val="0"/>
          <w:color w:val="000000"/>
        </w:rPr>
        <w:t xml:space="preserve">% wynagrodzenia ryczałtowego określonego </w:t>
      </w:r>
      <w:r>
        <w:rPr>
          <w:b w:val="0"/>
          <w:color w:val="000000"/>
        </w:rPr>
        <w:t>w ust. 1</w:t>
      </w:r>
      <w:r w:rsidR="0069713C" w:rsidRPr="00EA7D7B">
        <w:rPr>
          <w:b w:val="0"/>
          <w:color w:val="000000"/>
        </w:rPr>
        <w:t xml:space="preserve">, po przekazaniu przez Wykonawcę i protokolarnym odbiorze przez Zamawiającego kompletnej i zgodnej z postanowieniami umowy dokumentacji projektowo-kosztorysowej; przy czym podstawą do wystawienia faktury jest protokół odbioru określony w § </w:t>
      </w:r>
      <w:r w:rsidR="0069713C">
        <w:rPr>
          <w:b w:val="0"/>
          <w:color w:val="000000"/>
        </w:rPr>
        <w:t>8</w:t>
      </w:r>
      <w:r w:rsidR="0069713C" w:rsidRPr="00EA7D7B">
        <w:rPr>
          <w:b w:val="0"/>
          <w:color w:val="000000"/>
        </w:rPr>
        <w:t xml:space="preserve"> ust. 3 lit. a).</w:t>
      </w:r>
    </w:p>
    <w:p w:rsidR="0069713C" w:rsidRPr="00EA7D7B" w:rsidRDefault="008841E2" w:rsidP="0069713C">
      <w:pPr>
        <w:pStyle w:val="Tekstpodstawowy"/>
        <w:numPr>
          <w:ilvl w:val="0"/>
          <w:numId w:val="15"/>
        </w:numPr>
        <w:suppressAutoHyphens w:val="0"/>
        <w:jc w:val="both"/>
        <w:rPr>
          <w:b w:val="0"/>
          <w:color w:val="000000"/>
        </w:rPr>
      </w:pPr>
      <w:r>
        <w:rPr>
          <w:b w:val="0"/>
          <w:color w:val="000000"/>
        </w:rPr>
        <w:t>60</w:t>
      </w:r>
      <w:r w:rsidR="0069713C" w:rsidRPr="00EA7D7B">
        <w:rPr>
          <w:b w:val="0"/>
          <w:color w:val="000000"/>
        </w:rPr>
        <w:t xml:space="preserve">% wynagrodzenia ryczałtowego określonego </w:t>
      </w:r>
      <w:r w:rsidR="00430473">
        <w:rPr>
          <w:b w:val="0"/>
          <w:color w:val="000000"/>
        </w:rPr>
        <w:t>w ust. 1</w:t>
      </w:r>
      <w:r w:rsidR="0069713C" w:rsidRPr="00EA7D7B">
        <w:rPr>
          <w:b w:val="0"/>
          <w:color w:val="000000"/>
        </w:rPr>
        <w:t>, po uzyskaniu przez Zamawiającego prawomocnej decyzji o zmianie decyzji o pozwoleniu na budowę.</w:t>
      </w:r>
    </w:p>
    <w:p w:rsidR="006B4EC5" w:rsidRPr="00971DFB" w:rsidRDefault="006B4EC5" w:rsidP="000946CB">
      <w:pPr>
        <w:numPr>
          <w:ilvl w:val="0"/>
          <w:numId w:val="14"/>
        </w:numPr>
        <w:ind w:hanging="720"/>
        <w:jc w:val="both"/>
        <w:rPr>
          <w:bCs/>
        </w:rPr>
      </w:pPr>
      <w:r w:rsidRPr="00971DFB">
        <w:rPr>
          <w:bCs/>
        </w:rPr>
        <w:t xml:space="preserve">Zapłata wynagrodzenia będzie dokonana na rachunek Wykonawcy określony w fakturze, w terminie </w:t>
      </w:r>
      <w:r w:rsidR="00E86A50">
        <w:rPr>
          <w:bCs/>
        </w:rPr>
        <w:t>14</w:t>
      </w:r>
      <w:r w:rsidRPr="00971DFB">
        <w:rPr>
          <w:bCs/>
        </w:rPr>
        <w:t xml:space="preserve"> dni kalendarzowych od daty otrzymania faktury wystawionej przez Wykonawcę.</w:t>
      </w:r>
    </w:p>
    <w:p w:rsidR="006B4EC5" w:rsidRPr="00971DFB" w:rsidRDefault="006B4EC5" w:rsidP="000946CB">
      <w:pPr>
        <w:numPr>
          <w:ilvl w:val="0"/>
          <w:numId w:val="14"/>
        </w:numPr>
        <w:ind w:hanging="720"/>
        <w:jc w:val="both"/>
        <w:rPr>
          <w:bCs/>
        </w:rPr>
      </w:pPr>
      <w:r w:rsidRPr="00971DFB">
        <w:rPr>
          <w:bCs/>
        </w:rPr>
        <w:lastRenderedPageBreak/>
        <w:t>Wykonawca wystawi</w:t>
      </w:r>
      <w:r w:rsidR="00A053EB">
        <w:rPr>
          <w:bCs/>
        </w:rPr>
        <w:t>a</w:t>
      </w:r>
      <w:r w:rsidRPr="00971DFB">
        <w:rPr>
          <w:bCs/>
        </w:rPr>
        <w:t xml:space="preserve"> faktur</w:t>
      </w:r>
      <w:r w:rsidR="00A053EB">
        <w:rPr>
          <w:bCs/>
        </w:rPr>
        <w:t>ę</w:t>
      </w:r>
      <w:r w:rsidRPr="00971DFB">
        <w:rPr>
          <w:bCs/>
        </w:rPr>
        <w:t xml:space="preserve"> na: Gmina-Miasto Świnoujście, ul. Wojska Polskiego</w:t>
      </w:r>
      <w:r w:rsidR="008B7B54">
        <w:rPr>
          <w:bCs/>
        </w:rPr>
        <w:t xml:space="preserve"> 1/5, 72-600 Świnoujście; NIP: </w:t>
      </w:r>
      <w:r w:rsidRPr="00971DFB">
        <w:rPr>
          <w:bCs/>
        </w:rPr>
        <w:t>8551571375</w:t>
      </w:r>
    </w:p>
    <w:p w:rsidR="006B4EC5" w:rsidRDefault="006B4EC5" w:rsidP="00E645F0">
      <w:pPr>
        <w:pStyle w:val="Tytu"/>
        <w:spacing w:before="240" w:after="120" w:line="360" w:lineRule="auto"/>
        <w:rPr>
          <w:color w:val="000000"/>
        </w:rPr>
      </w:pPr>
      <w:r>
        <w:rPr>
          <w:color w:val="000000"/>
        </w:rPr>
        <w:t xml:space="preserve">§ </w:t>
      </w:r>
      <w:r w:rsidR="008B7B54">
        <w:rPr>
          <w:color w:val="000000"/>
        </w:rPr>
        <w:t>4</w:t>
      </w:r>
    </w:p>
    <w:p w:rsidR="006B4EC5" w:rsidRDefault="009A750B" w:rsidP="000946CB">
      <w:pPr>
        <w:numPr>
          <w:ilvl w:val="0"/>
          <w:numId w:val="4"/>
        </w:numPr>
        <w:tabs>
          <w:tab w:val="clear" w:pos="708"/>
        </w:tabs>
        <w:ind w:left="709" w:hanging="709"/>
        <w:jc w:val="both"/>
      </w:pPr>
      <w:r>
        <w:t xml:space="preserve">Wykonawca zapewni wykonanie przedmiotu umowy opisanego </w:t>
      </w:r>
      <w:r w:rsidR="006B4EC5">
        <w:t>w §1:</w:t>
      </w:r>
    </w:p>
    <w:p w:rsidR="006B4EC5" w:rsidRDefault="006B4EC5" w:rsidP="000946CB">
      <w:pPr>
        <w:numPr>
          <w:ilvl w:val="0"/>
          <w:numId w:val="16"/>
        </w:numPr>
        <w:tabs>
          <w:tab w:val="clear" w:pos="720"/>
        </w:tabs>
        <w:ind w:left="1418" w:hanging="709"/>
      </w:pPr>
      <w:r>
        <w:t xml:space="preserve">z należytą starannością i w zakresie niezbędnym do osiągnięcia celu, któremu one służą, </w:t>
      </w:r>
    </w:p>
    <w:p w:rsidR="006B4EC5" w:rsidRDefault="006B4EC5" w:rsidP="000946CB">
      <w:pPr>
        <w:numPr>
          <w:ilvl w:val="0"/>
          <w:numId w:val="16"/>
        </w:numPr>
        <w:tabs>
          <w:tab w:val="clear" w:pos="720"/>
        </w:tabs>
        <w:ind w:left="1418" w:hanging="709"/>
      </w:pPr>
      <w:r>
        <w:t xml:space="preserve">z uwzględnieniem aktualnych przepisów, obowiązujących norm i zasad wiedzy technicznej </w:t>
      </w:r>
    </w:p>
    <w:p w:rsidR="006B4EC5" w:rsidRPr="00DB0C5D" w:rsidRDefault="006B4EC5" w:rsidP="000946CB">
      <w:pPr>
        <w:numPr>
          <w:ilvl w:val="0"/>
          <w:numId w:val="4"/>
        </w:numPr>
        <w:tabs>
          <w:tab w:val="clear" w:pos="708"/>
        </w:tabs>
        <w:ind w:left="709" w:hanging="709"/>
        <w:jc w:val="both"/>
      </w:pPr>
      <w:r>
        <w:t>Wykonawca</w:t>
      </w:r>
      <w:r w:rsidRPr="00DB0C5D">
        <w:t xml:space="preserve"> w trakcie wykonywania przedmiotu umowy zobowiązany jest wykonać opracowania i analizy oraz związane z nimi uzgodn</w:t>
      </w:r>
      <w:r w:rsidR="00DB0C5D">
        <w:t>ienia nie wymienione w §</w:t>
      </w:r>
      <w:r w:rsidR="00425C53">
        <w:t xml:space="preserve"> </w:t>
      </w:r>
      <w:r w:rsidR="00DB0C5D">
        <w:t xml:space="preserve">1 </w:t>
      </w:r>
      <w:r w:rsidRPr="00DB0C5D">
        <w:t xml:space="preserve">umowy, a wynikające z wymagań </w:t>
      </w:r>
      <w:r w:rsidR="00DB0C5D" w:rsidRPr="00DB0C5D">
        <w:t xml:space="preserve">przepisów prawa, </w:t>
      </w:r>
      <w:r w:rsidRPr="00DB0C5D">
        <w:t xml:space="preserve">urzędów lub właściwych jednostek. </w:t>
      </w:r>
      <w:r>
        <w:t>Wykonawca</w:t>
      </w:r>
      <w:r w:rsidRPr="00DB0C5D">
        <w:t xml:space="preserve">  jest  również  zobowiązany do koordynacji swoich prac z </w:t>
      </w:r>
      <w:r w:rsidRPr="008A6FA8">
        <w:t>Zamawiającym</w:t>
      </w:r>
      <w:r w:rsidR="00876A03" w:rsidRPr="008A6FA8">
        <w:t>, Użytkownikiem</w:t>
      </w:r>
      <w:r w:rsidRPr="008A6FA8">
        <w:t xml:space="preserve"> i jednostkami</w:t>
      </w:r>
      <w:r w:rsidRPr="00DB0C5D">
        <w:t xml:space="preserve"> wydającymi warunki techniczne przyłączeń – jeśli takie wystąpią. </w:t>
      </w:r>
    </w:p>
    <w:p w:rsidR="001E1991" w:rsidRPr="00DB0C5D" w:rsidRDefault="001E1991" w:rsidP="000946CB">
      <w:pPr>
        <w:numPr>
          <w:ilvl w:val="0"/>
          <w:numId w:val="4"/>
        </w:numPr>
        <w:tabs>
          <w:tab w:val="clear" w:pos="708"/>
        </w:tabs>
        <w:ind w:left="709" w:hanging="709"/>
        <w:jc w:val="both"/>
      </w:pPr>
      <w:r>
        <w:t>Wykonawca</w:t>
      </w:r>
      <w:r w:rsidRPr="00DB0C5D">
        <w:t xml:space="preserve"> będzie informować na bieżąco Zamawiającego o postępie i zaawansowaniu prac przy realizacji przedmiotu umowy oraz sygnalizować pojawiające się zagrożenia, przy usunięciu, których może być pomocne działanie Zamawiającego.</w:t>
      </w:r>
    </w:p>
    <w:p w:rsidR="006B4EC5" w:rsidRPr="00B73283" w:rsidRDefault="00B73283" w:rsidP="000946CB">
      <w:pPr>
        <w:numPr>
          <w:ilvl w:val="0"/>
          <w:numId w:val="4"/>
        </w:numPr>
        <w:tabs>
          <w:tab w:val="clear" w:pos="708"/>
        </w:tabs>
        <w:ind w:left="709" w:hanging="709"/>
        <w:jc w:val="both"/>
      </w:pPr>
      <w:r w:rsidRPr="00B73283">
        <w:t>Wykonawca na każdym etapie opracowywania dokumentacji w przypadku pojawienia się czynników mających istotny wpływ na koszt przyszłej inwestycji (rozwiązań funkcjonalnych, architektonicznych, konstrukcyjnych, materiałowych itp.), zobowiązany jest do konsultacji w tym zakresie z Zamawiającym i uzyskania jego akceptacji dla proponowanych rozwiązań.</w:t>
      </w:r>
    </w:p>
    <w:p w:rsidR="006B4EC5" w:rsidRPr="00DB0C5D" w:rsidRDefault="006B4EC5" w:rsidP="000946CB">
      <w:pPr>
        <w:numPr>
          <w:ilvl w:val="0"/>
          <w:numId w:val="4"/>
        </w:numPr>
        <w:tabs>
          <w:tab w:val="clear" w:pos="708"/>
        </w:tabs>
        <w:ind w:left="709" w:hanging="709"/>
        <w:jc w:val="both"/>
      </w:pPr>
      <w:r w:rsidRPr="00DB0C5D">
        <w:t>Wykonawca zobowiązany jest do stosowania rozwiązań optymalnych z punktu widzenia minimalizacji kosztów realizacji inwestycji przez Zamawiającego, przy zachowaniu odpowiedniej jakości i trwałości obiektów lub budowli.</w:t>
      </w:r>
    </w:p>
    <w:p w:rsidR="006B4EC5" w:rsidRPr="00DB0C5D" w:rsidRDefault="00DB0C5D" w:rsidP="000946CB">
      <w:pPr>
        <w:numPr>
          <w:ilvl w:val="0"/>
          <w:numId w:val="4"/>
        </w:numPr>
        <w:tabs>
          <w:tab w:val="clear" w:pos="708"/>
        </w:tabs>
        <w:ind w:left="709" w:hanging="709"/>
        <w:jc w:val="both"/>
      </w:pPr>
      <w:r>
        <w:t>W</w:t>
      </w:r>
      <w:r w:rsidR="006B4EC5" w:rsidRPr="00DB0C5D">
        <w:t>ykonawca jest odpowiedzialny względem Zamawiającego, jeżeli dokumentacja projektowa ma wady zmniejszające jej wartość lub użyteczność ze względu na cel oznaczony w umowie albo wynikający z okoliczności lub przeznaczenia, a w szczególności odpowiada za rozwiązania niezgodne z parametrami ustalonymi w założeniach, normach i przepisach techniczno – budowlanych oraz rozwiązania ekonomicznie nieuzasadnione.</w:t>
      </w:r>
    </w:p>
    <w:p w:rsidR="006B4EC5" w:rsidRDefault="006B4EC5" w:rsidP="000946CB">
      <w:pPr>
        <w:numPr>
          <w:ilvl w:val="0"/>
          <w:numId w:val="4"/>
        </w:numPr>
        <w:tabs>
          <w:tab w:val="clear" w:pos="708"/>
        </w:tabs>
        <w:ind w:left="709" w:hanging="709"/>
        <w:jc w:val="both"/>
      </w:pPr>
      <w:r w:rsidRPr="00DB0C5D">
        <w:t>Uprawnienia Zamawiającego z tytułu rękojmi za wady dokumentacji projektowej wygasają w stosunku do Wykonawcy i podwykonawców prac projektowych wraz z wygaśnięciem odpowiedzialności wykonawcy robót</w:t>
      </w:r>
      <w:r w:rsidR="00DB0C5D">
        <w:t xml:space="preserve"> budowlanych</w:t>
      </w:r>
      <w:r w:rsidRPr="00DB0C5D">
        <w:t xml:space="preserve"> z tytułu rękojmi za wady obiektu lub robót wykonanych na podstawie tego projektu.</w:t>
      </w:r>
    </w:p>
    <w:p w:rsidR="006B4EC5" w:rsidRDefault="006B4EC5" w:rsidP="00E645F0">
      <w:pPr>
        <w:pStyle w:val="Tytu"/>
        <w:spacing w:before="240" w:after="160"/>
        <w:rPr>
          <w:color w:val="000000"/>
        </w:rPr>
      </w:pPr>
      <w:r>
        <w:rPr>
          <w:color w:val="000000"/>
        </w:rPr>
        <w:t xml:space="preserve">§ </w:t>
      </w:r>
      <w:r w:rsidR="008B7B54">
        <w:rPr>
          <w:color w:val="000000"/>
        </w:rPr>
        <w:t>5</w:t>
      </w:r>
    </w:p>
    <w:p w:rsidR="006B4EC5" w:rsidRDefault="006B4EC5" w:rsidP="000946CB">
      <w:pPr>
        <w:numPr>
          <w:ilvl w:val="0"/>
          <w:numId w:val="3"/>
        </w:numPr>
        <w:tabs>
          <w:tab w:val="clear" w:pos="708"/>
        </w:tabs>
        <w:ind w:left="709" w:hanging="709"/>
        <w:jc w:val="both"/>
        <w:rPr>
          <w:color w:val="000000"/>
        </w:rPr>
      </w:pPr>
      <w:r>
        <w:rPr>
          <w:color w:val="000000"/>
        </w:rPr>
        <w:t xml:space="preserve">Zamawiający i </w:t>
      </w:r>
      <w:r>
        <w:t>Wykonawca</w:t>
      </w:r>
      <w:r>
        <w:rPr>
          <w:color w:val="000000"/>
        </w:rPr>
        <w:t xml:space="preserve"> są obowiązani współdziałać w celu zapewnienia pełnej realizacji umowy, w szczególności w odniesieniu do zakresu, jakości i terminów określonych w umowie.</w:t>
      </w:r>
    </w:p>
    <w:p w:rsidR="006B4EC5" w:rsidRDefault="006B4EC5" w:rsidP="000946CB">
      <w:pPr>
        <w:numPr>
          <w:ilvl w:val="0"/>
          <w:numId w:val="3"/>
        </w:numPr>
        <w:tabs>
          <w:tab w:val="clear" w:pos="708"/>
        </w:tabs>
        <w:ind w:left="709" w:hanging="709"/>
        <w:jc w:val="both"/>
        <w:rPr>
          <w:color w:val="000000"/>
        </w:rPr>
      </w:pPr>
      <w:r w:rsidRPr="007D2760">
        <w:rPr>
          <w:color w:val="000000"/>
        </w:rPr>
        <w:t>Wykonawca</w:t>
      </w:r>
      <w:r>
        <w:rPr>
          <w:color w:val="000000"/>
        </w:rPr>
        <w:t xml:space="preserve"> jest obowiązany współdziałać z Zamawiającym w sprawach związanych z wykonaniem czynności wymaganych przez prawo budowlane, niezbędnych do </w:t>
      </w:r>
      <w:r w:rsidR="00B05DE2">
        <w:rPr>
          <w:color w:val="000000"/>
        </w:rPr>
        <w:t>uzyskania prawomocnej decyzji om pozwoleniu na budowę.</w:t>
      </w:r>
    </w:p>
    <w:p w:rsidR="006B4EC5" w:rsidRDefault="006B4EC5" w:rsidP="000946CB">
      <w:pPr>
        <w:numPr>
          <w:ilvl w:val="0"/>
          <w:numId w:val="3"/>
        </w:numPr>
        <w:tabs>
          <w:tab w:val="clear" w:pos="708"/>
        </w:tabs>
        <w:ind w:left="709" w:hanging="709"/>
        <w:jc w:val="both"/>
        <w:rPr>
          <w:color w:val="000000"/>
        </w:rPr>
      </w:pPr>
      <w:r>
        <w:rPr>
          <w:color w:val="000000"/>
        </w:rPr>
        <w:t>W razie powstania przeszkód w wykonaniu robót stanowiących przedmiot umowy każda ze Stron, w ramach swoich obowiązków, jest obowiązana do usunięcia tych przeszkód pod rygorem pokrycia szkód, doznanych z tego powodu przez drugą stronę.</w:t>
      </w:r>
    </w:p>
    <w:p w:rsidR="00325EF5" w:rsidRDefault="007821BD" w:rsidP="000946CB">
      <w:pPr>
        <w:numPr>
          <w:ilvl w:val="0"/>
          <w:numId w:val="3"/>
        </w:numPr>
        <w:tabs>
          <w:tab w:val="clear" w:pos="708"/>
        </w:tabs>
        <w:ind w:left="709" w:hanging="709"/>
        <w:jc w:val="both"/>
        <w:rPr>
          <w:color w:val="000000"/>
        </w:rPr>
      </w:pPr>
      <w:r>
        <w:rPr>
          <w:color w:val="000000"/>
        </w:rPr>
        <w:t>Zamawiający w dacie podpisania umowy</w:t>
      </w:r>
      <w:r w:rsidR="00325EF5">
        <w:rPr>
          <w:color w:val="000000"/>
        </w:rPr>
        <w:t>:</w:t>
      </w:r>
    </w:p>
    <w:p w:rsidR="007821BD" w:rsidRDefault="007821BD" w:rsidP="00325EF5">
      <w:pPr>
        <w:pStyle w:val="Akapitzlist"/>
        <w:numPr>
          <w:ilvl w:val="0"/>
          <w:numId w:val="30"/>
        </w:numPr>
        <w:jc w:val="both"/>
        <w:rPr>
          <w:color w:val="000000"/>
        </w:rPr>
      </w:pPr>
      <w:r w:rsidRPr="00325EF5">
        <w:rPr>
          <w:color w:val="000000"/>
        </w:rPr>
        <w:lastRenderedPageBreak/>
        <w:t xml:space="preserve">udzieli Wykonawcy i/lub wskazanym przez niego osobom pełnomocnictwa do występowania w imieniu Zamawiającego przed </w:t>
      </w:r>
      <w:r w:rsidR="007A30D3" w:rsidRPr="00325EF5">
        <w:rPr>
          <w:color w:val="000000"/>
        </w:rPr>
        <w:t>organami administracji publicznej, dostawcami mediów w sprawach dotyczących postępowania o wydanie decyzji o pozwoleniu na budowę</w:t>
      </w:r>
      <w:r w:rsidR="00325EF5">
        <w:rPr>
          <w:color w:val="000000"/>
        </w:rPr>
        <w:t>,</w:t>
      </w:r>
    </w:p>
    <w:p w:rsidR="00325EF5" w:rsidRPr="00325EF5" w:rsidRDefault="00325EF5" w:rsidP="00325EF5">
      <w:pPr>
        <w:pStyle w:val="Akapitzlist"/>
        <w:numPr>
          <w:ilvl w:val="0"/>
          <w:numId w:val="30"/>
        </w:numPr>
        <w:jc w:val="both"/>
        <w:rPr>
          <w:color w:val="000000"/>
        </w:rPr>
      </w:pPr>
      <w:r>
        <w:rPr>
          <w:color w:val="000000"/>
        </w:rPr>
        <w:t xml:space="preserve">przekaże </w:t>
      </w:r>
      <w:r w:rsidR="007A11C5">
        <w:rPr>
          <w:color w:val="000000"/>
        </w:rPr>
        <w:t xml:space="preserve">protokolarnie </w:t>
      </w:r>
      <w:r>
        <w:rPr>
          <w:color w:val="000000"/>
        </w:rPr>
        <w:t>wykonawcy</w:t>
      </w:r>
      <w:r w:rsidR="007A11C5">
        <w:rPr>
          <w:color w:val="000000"/>
        </w:rPr>
        <w:t xml:space="preserve"> do aktualizacji po pięć egzemplarzy projektu budowlanego i projektu wykonawczego.</w:t>
      </w:r>
    </w:p>
    <w:p w:rsidR="006B4EC5" w:rsidRDefault="006B4EC5" w:rsidP="00E645F0">
      <w:pPr>
        <w:pStyle w:val="Tytu"/>
        <w:spacing w:before="240" w:after="120"/>
        <w:rPr>
          <w:color w:val="000000"/>
        </w:rPr>
      </w:pPr>
      <w:r>
        <w:rPr>
          <w:color w:val="000000"/>
        </w:rPr>
        <w:t xml:space="preserve">§ </w:t>
      </w:r>
      <w:r w:rsidR="008B7B54">
        <w:rPr>
          <w:color w:val="000000"/>
        </w:rPr>
        <w:t>6</w:t>
      </w:r>
    </w:p>
    <w:p w:rsidR="006B4EC5" w:rsidRPr="007D2760" w:rsidRDefault="006B4EC5" w:rsidP="000946CB">
      <w:pPr>
        <w:pStyle w:val="Tekstpodstawowy"/>
        <w:numPr>
          <w:ilvl w:val="0"/>
          <w:numId w:val="9"/>
        </w:numPr>
        <w:tabs>
          <w:tab w:val="clear" w:pos="708"/>
        </w:tabs>
        <w:ind w:left="709" w:hanging="709"/>
        <w:jc w:val="both"/>
        <w:rPr>
          <w:b w:val="0"/>
        </w:rPr>
      </w:pPr>
      <w:r w:rsidRPr="007D2760">
        <w:rPr>
          <w:b w:val="0"/>
        </w:rPr>
        <w:t>Kierowanie pracami projektowymi i innymi zadaniami objętymi przedmiotem umowy z ramienia Wykonawc</w:t>
      </w:r>
      <w:r w:rsidR="00E453D8">
        <w:rPr>
          <w:b w:val="0"/>
        </w:rPr>
        <w:t>a</w:t>
      </w:r>
      <w:r w:rsidRPr="007D2760">
        <w:rPr>
          <w:b w:val="0"/>
        </w:rPr>
        <w:t xml:space="preserve"> będzie wykonywał </w:t>
      </w:r>
      <w:r w:rsidR="00E453D8">
        <w:rPr>
          <w:b w:val="0"/>
        </w:rPr>
        <w:t>osobiście</w:t>
      </w:r>
      <w:r w:rsidR="005E1545">
        <w:rPr>
          <w:b w:val="0"/>
        </w:rPr>
        <w:t>.</w:t>
      </w:r>
    </w:p>
    <w:p w:rsidR="006B4EC5" w:rsidRPr="007D2760" w:rsidRDefault="006B4EC5" w:rsidP="000946CB">
      <w:pPr>
        <w:pStyle w:val="Tekstpodstawowy"/>
        <w:numPr>
          <w:ilvl w:val="0"/>
          <w:numId w:val="9"/>
        </w:numPr>
        <w:tabs>
          <w:tab w:val="clear" w:pos="708"/>
        </w:tabs>
        <w:spacing w:after="120"/>
        <w:ind w:left="709" w:hanging="709"/>
        <w:jc w:val="both"/>
        <w:rPr>
          <w:b w:val="0"/>
        </w:rPr>
      </w:pPr>
      <w:r w:rsidRPr="007D2760">
        <w:rPr>
          <w:b w:val="0"/>
        </w:rPr>
        <w:t xml:space="preserve">Koordynację realizacji zobowiązań Zamawiającego, przyjęcie dokumentacji projektowo - kosztorysowej oraz odbiór przedmiotu umowy Zamawiający powierza </w:t>
      </w:r>
      <w:r w:rsidR="00942B03">
        <w:rPr>
          <w:b w:val="0"/>
        </w:rPr>
        <w:t>Mariuszowi Wieczorkowi</w:t>
      </w:r>
      <w:r w:rsidRPr="007D2760">
        <w:rPr>
          <w:b w:val="0"/>
        </w:rPr>
        <w:t xml:space="preserve"> - </w:t>
      </w:r>
      <w:proofErr w:type="spellStart"/>
      <w:r w:rsidR="001701AA">
        <w:rPr>
          <w:b w:val="0"/>
        </w:rPr>
        <w:t>z-cy</w:t>
      </w:r>
      <w:proofErr w:type="spellEnd"/>
      <w:r w:rsidR="001701AA">
        <w:rPr>
          <w:b w:val="0"/>
        </w:rPr>
        <w:t xml:space="preserve"> Naczelnika</w:t>
      </w:r>
      <w:r w:rsidRPr="007D2760">
        <w:rPr>
          <w:b w:val="0"/>
        </w:rPr>
        <w:t xml:space="preserve"> Wydziału Inżyniera Miasta, tel.</w:t>
      </w:r>
      <w:r w:rsidR="00942B03">
        <w:rPr>
          <w:b w:val="0"/>
        </w:rPr>
        <w:t xml:space="preserve"> 913278</w:t>
      </w:r>
      <w:r w:rsidR="00E453D8">
        <w:rPr>
          <w:b w:val="0"/>
        </w:rPr>
        <w:t>609</w:t>
      </w:r>
      <w:r w:rsidR="00942B03">
        <w:rPr>
          <w:b w:val="0"/>
        </w:rPr>
        <w:t>, tel. kom. 69</w:t>
      </w:r>
      <w:r w:rsidR="00E453D8">
        <w:rPr>
          <w:b w:val="0"/>
        </w:rPr>
        <w:t>1</w:t>
      </w:r>
      <w:r w:rsidR="00942B03">
        <w:rPr>
          <w:b w:val="0"/>
        </w:rPr>
        <w:t>441186</w:t>
      </w:r>
      <w:r w:rsidRPr="007D2760">
        <w:rPr>
          <w:b w:val="0"/>
        </w:rPr>
        <w:t xml:space="preserve">, </w:t>
      </w:r>
      <w:proofErr w:type="spellStart"/>
      <w:r w:rsidRPr="007D2760">
        <w:rPr>
          <w:b w:val="0"/>
        </w:rPr>
        <w:t>fax</w:t>
      </w:r>
      <w:proofErr w:type="spellEnd"/>
      <w:r w:rsidRPr="007D2760">
        <w:rPr>
          <w:b w:val="0"/>
        </w:rPr>
        <w:t xml:space="preserve"> służbowy: </w:t>
      </w:r>
      <w:r w:rsidR="00942B03">
        <w:rPr>
          <w:b w:val="0"/>
        </w:rPr>
        <w:t>913270629</w:t>
      </w:r>
      <w:r w:rsidRPr="007D2760">
        <w:rPr>
          <w:b w:val="0"/>
        </w:rPr>
        <w:t>.</w:t>
      </w:r>
    </w:p>
    <w:p w:rsidR="006B4EC5" w:rsidRDefault="006B4EC5" w:rsidP="00E645F0">
      <w:pPr>
        <w:pStyle w:val="Tytu"/>
        <w:spacing w:before="240" w:after="120"/>
        <w:rPr>
          <w:color w:val="000000"/>
        </w:rPr>
      </w:pPr>
      <w:r>
        <w:rPr>
          <w:color w:val="000000"/>
        </w:rPr>
        <w:t xml:space="preserve">§ </w:t>
      </w:r>
      <w:r w:rsidR="008B7B54">
        <w:rPr>
          <w:color w:val="000000"/>
        </w:rPr>
        <w:t>7</w:t>
      </w:r>
    </w:p>
    <w:p w:rsidR="006B4EC5" w:rsidRDefault="006B4EC5" w:rsidP="000946CB">
      <w:pPr>
        <w:numPr>
          <w:ilvl w:val="0"/>
          <w:numId w:val="8"/>
        </w:numPr>
        <w:ind w:hanging="720"/>
        <w:jc w:val="both"/>
        <w:rPr>
          <w:color w:val="000000"/>
        </w:rPr>
      </w:pPr>
      <w:r>
        <w:rPr>
          <w:color w:val="000000"/>
        </w:rPr>
        <w:t xml:space="preserve">Przedmiotem odbioru prac jest </w:t>
      </w:r>
      <w:r w:rsidR="009A750B">
        <w:rPr>
          <w:color w:val="000000"/>
        </w:rPr>
        <w:t xml:space="preserve">aktualizacja </w:t>
      </w:r>
      <w:r>
        <w:rPr>
          <w:color w:val="000000"/>
        </w:rPr>
        <w:t>dokumentacj</w:t>
      </w:r>
      <w:r w:rsidR="00EA07BD">
        <w:rPr>
          <w:color w:val="000000"/>
        </w:rPr>
        <w:t>i</w:t>
      </w:r>
      <w:r>
        <w:rPr>
          <w:color w:val="000000"/>
        </w:rPr>
        <w:t xml:space="preserve"> określona w §1 niniejszej umowy.</w:t>
      </w:r>
    </w:p>
    <w:p w:rsidR="006B4EC5" w:rsidRDefault="006B4EC5" w:rsidP="000946CB">
      <w:pPr>
        <w:numPr>
          <w:ilvl w:val="0"/>
          <w:numId w:val="8"/>
        </w:numPr>
        <w:ind w:hanging="720"/>
        <w:jc w:val="both"/>
        <w:rPr>
          <w:color w:val="000000"/>
        </w:rPr>
      </w:pPr>
      <w:r>
        <w:rPr>
          <w:color w:val="000000"/>
        </w:rPr>
        <w:t>Przekazywane Zamawiające</w:t>
      </w:r>
      <w:r w:rsidR="00FE7119">
        <w:rPr>
          <w:color w:val="000000"/>
        </w:rPr>
        <w:t xml:space="preserve">mu opracowania i dokumenty będą </w:t>
      </w:r>
      <w:r>
        <w:rPr>
          <w:color w:val="000000"/>
        </w:rPr>
        <w:t>kompletne z punktu wid</w:t>
      </w:r>
      <w:r w:rsidR="00FE7119">
        <w:rPr>
          <w:color w:val="000000"/>
        </w:rPr>
        <w:t>zenia celu, któremu mają służyć.</w:t>
      </w:r>
    </w:p>
    <w:p w:rsidR="006B4EC5" w:rsidRDefault="006B4EC5">
      <w:pPr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§ </w:t>
      </w:r>
      <w:r w:rsidR="008B7B54">
        <w:rPr>
          <w:b/>
          <w:bCs/>
          <w:color w:val="000000"/>
        </w:rPr>
        <w:t>8</w:t>
      </w:r>
    </w:p>
    <w:p w:rsidR="006B4EC5" w:rsidRDefault="006B4EC5" w:rsidP="000946CB">
      <w:pPr>
        <w:numPr>
          <w:ilvl w:val="0"/>
          <w:numId w:val="7"/>
        </w:numPr>
        <w:tabs>
          <w:tab w:val="clear" w:pos="705"/>
        </w:tabs>
        <w:ind w:left="709" w:hanging="709"/>
        <w:jc w:val="both"/>
        <w:rPr>
          <w:color w:val="000000"/>
        </w:rPr>
      </w:pPr>
      <w:r>
        <w:rPr>
          <w:color w:val="000000"/>
        </w:rPr>
        <w:t>Miejscem przekazania przedmiotu umowy jest siedziba Zamawiającego.</w:t>
      </w:r>
    </w:p>
    <w:p w:rsidR="006B4EC5" w:rsidRPr="002A0671" w:rsidRDefault="006B4EC5" w:rsidP="000946CB">
      <w:pPr>
        <w:numPr>
          <w:ilvl w:val="0"/>
          <w:numId w:val="7"/>
        </w:numPr>
        <w:tabs>
          <w:tab w:val="clear" w:pos="705"/>
        </w:tabs>
        <w:ind w:left="709" w:hanging="709"/>
        <w:jc w:val="both"/>
        <w:rPr>
          <w:color w:val="000000"/>
        </w:rPr>
      </w:pPr>
      <w:r w:rsidRPr="002A0671">
        <w:rPr>
          <w:color w:val="000000"/>
        </w:rPr>
        <w:t>Dowodem przekazania dokumentacji projektowej jest protokół przyjęcia podpisany przez Zamawiającego i Wykonawcę.</w:t>
      </w:r>
    </w:p>
    <w:p w:rsidR="006B4EC5" w:rsidRPr="002A0671" w:rsidRDefault="006B4EC5" w:rsidP="000946CB">
      <w:pPr>
        <w:numPr>
          <w:ilvl w:val="0"/>
          <w:numId w:val="7"/>
        </w:numPr>
        <w:tabs>
          <w:tab w:val="clear" w:pos="705"/>
        </w:tabs>
        <w:ind w:left="709" w:hanging="709"/>
        <w:jc w:val="both"/>
        <w:rPr>
          <w:color w:val="000000"/>
        </w:rPr>
      </w:pPr>
      <w:r w:rsidRPr="002A0671">
        <w:rPr>
          <w:color w:val="000000"/>
        </w:rPr>
        <w:t xml:space="preserve">Zamawiający po otrzymaniu </w:t>
      </w:r>
      <w:r w:rsidR="00EA07BD">
        <w:rPr>
          <w:color w:val="000000"/>
        </w:rPr>
        <w:t xml:space="preserve">zaktualizowanej </w:t>
      </w:r>
      <w:r w:rsidRPr="002A0671">
        <w:rPr>
          <w:color w:val="000000"/>
        </w:rPr>
        <w:t xml:space="preserve">dokumentacji przystąpi do czynności odbioru przekazanej dokumentacji, które zakończy w terminie </w:t>
      </w:r>
      <w:r w:rsidR="00B24CE5">
        <w:rPr>
          <w:color w:val="000000"/>
        </w:rPr>
        <w:t>14</w:t>
      </w:r>
      <w:r w:rsidRPr="002A0671">
        <w:rPr>
          <w:color w:val="000000"/>
        </w:rPr>
        <w:t xml:space="preserve"> dni kalendarzowych od daty otrzymania dokumentacji następująco:</w:t>
      </w:r>
    </w:p>
    <w:p w:rsidR="006B4EC5" w:rsidRPr="002A0671" w:rsidRDefault="006B4EC5" w:rsidP="000946CB">
      <w:pPr>
        <w:numPr>
          <w:ilvl w:val="0"/>
          <w:numId w:val="17"/>
        </w:numPr>
        <w:tabs>
          <w:tab w:val="clear" w:pos="1068"/>
        </w:tabs>
        <w:ind w:left="1418" w:hanging="710"/>
        <w:jc w:val="both"/>
        <w:rPr>
          <w:color w:val="000000"/>
        </w:rPr>
      </w:pPr>
      <w:r w:rsidRPr="002A0671">
        <w:rPr>
          <w:color w:val="000000"/>
        </w:rPr>
        <w:t>podpisaniem protokołu końcowego odbioru dokumentacji, lub</w:t>
      </w:r>
    </w:p>
    <w:p w:rsidR="006B4EC5" w:rsidRPr="002A0671" w:rsidRDefault="006B4EC5" w:rsidP="000946CB">
      <w:pPr>
        <w:numPr>
          <w:ilvl w:val="0"/>
          <w:numId w:val="17"/>
        </w:numPr>
        <w:tabs>
          <w:tab w:val="clear" w:pos="1068"/>
        </w:tabs>
        <w:ind w:left="1418" w:hanging="710"/>
        <w:jc w:val="both"/>
        <w:rPr>
          <w:color w:val="000000"/>
        </w:rPr>
      </w:pPr>
      <w:r w:rsidRPr="002A0671">
        <w:rPr>
          <w:color w:val="000000"/>
        </w:rPr>
        <w:t>zwrotem dokumentacji, z podaniem w piśmie przyczyn odmowy odbioru.</w:t>
      </w:r>
    </w:p>
    <w:p w:rsidR="002A0671" w:rsidRDefault="002A0671" w:rsidP="000946CB">
      <w:pPr>
        <w:numPr>
          <w:ilvl w:val="0"/>
          <w:numId w:val="7"/>
        </w:numPr>
        <w:tabs>
          <w:tab w:val="clear" w:pos="705"/>
        </w:tabs>
        <w:ind w:left="709" w:hanging="709"/>
        <w:jc w:val="both"/>
      </w:pPr>
      <w:r w:rsidRPr="002A0671">
        <w:rPr>
          <w:color w:val="000000"/>
        </w:rPr>
        <w:t>Nie</w:t>
      </w:r>
      <w:r w:rsidRPr="002A0671">
        <w:t xml:space="preserve"> wniesienie przez Zamawiającego uwag w terminie określonym w ust. 3 uznaje się za równoważne czynności określonej w ust. 3 lit. a).</w:t>
      </w:r>
    </w:p>
    <w:p w:rsidR="00315AF6" w:rsidRDefault="00315AF6" w:rsidP="00315AF6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Zamawiający po w ciągu pięciu dni roboczych od upływu terminu określonego w ust. 3</w:t>
      </w:r>
      <w:r w:rsidR="00C126EC">
        <w:rPr>
          <w:color w:val="000000"/>
        </w:rPr>
        <w:t>, z zastrzeżeniem ust. 3 lit. b),</w:t>
      </w:r>
      <w:r>
        <w:rPr>
          <w:color w:val="000000"/>
        </w:rPr>
        <w:t xml:space="preserve"> złoży otrzymaną od Wykonawcy aktualizację we właściwym do wydania decyzji o pozwoleniu na budowę organie administracji architektoniczno-budowlanej.</w:t>
      </w:r>
    </w:p>
    <w:p w:rsidR="006B4EC5" w:rsidRDefault="006B4EC5">
      <w:pPr>
        <w:pStyle w:val="Tekstpodstawowy"/>
        <w:tabs>
          <w:tab w:val="left" w:pos="360"/>
        </w:tabs>
        <w:spacing w:after="120"/>
        <w:ind w:left="357" w:hanging="357"/>
        <w:rPr>
          <w:bCs/>
        </w:rPr>
      </w:pPr>
      <w:r>
        <w:rPr>
          <w:bCs/>
        </w:rPr>
        <w:t xml:space="preserve">§ </w:t>
      </w:r>
      <w:r w:rsidR="008B7B54">
        <w:rPr>
          <w:bCs/>
        </w:rPr>
        <w:t>9</w:t>
      </w:r>
    </w:p>
    <w:p w:rsidR="006B4EC5" w:rsidRDefault="006B4EC5" w:rsidP="000946CB">
      <w:pPr>
        <w:pStyle w:val="Tekstpodstawowy"/>
        <w:numPr>
          <w:ilvl w:val="0"/>
          <w:numId w:val="5"/>
        </w:numPr>
        <w:tabs>
          <w:tab w:val="clear" w:pos="708"/>
        </w:tabs>
        <w:ind w:left="709" w:hanging="709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Niedotrzymanie terminu przekazania kompletnej dokumentacji </w:t>
      </w:r>
      <w:proofErr w:type="spellStart"/>
      <w:r w:rsidR="00752A74">
        <w:rPr>
          <w:b w:val="0"/>
          <w:color w:val="000000"/>
        </w:rPr>
        <w:t>aktualizujacej</w:t>
      </w:r>
      <w:proofErr w:type="spellEnd"/>
      <w:r>
        <w:rPr>
          <w:b w:val="0"/>
          <w:color w:val="000000"/>
        </w:rPr>
        <w:t xml:space="preserve"> Zamawiającemu, a także terminu usunięcia braków lub wad oraz niezgodności </w:t>
      </w:r>
      <w:r w:rsidR="00752A74">
        <w:rPr>
          <w:b w:val="0"/>
          <w:color w:val="000000"/>
        </w:rPr>
        <w:t>niniejszej dokumentacji</w:t>
      </w:r>
      <w:r>
        <w:rPr>
          <w:b w:val="0"/>
          <w:color w:val="000000"/>
        </w:rPr>
        <w:t xml:space="preserve"> z udokumentowanymi oczekiwaniami Zamawiającego i przepisami prawa budowlanego spowoduje naliczenie kar umownych w wysokości 0,</w:t>
      </w:r>
      <w:r w:rsidR="00752A74">
        <w:rPr>
          <w:b w:val="0"/>
          <w:color w:val="000000"/>
        </w:rPr>
        <w:t>4</w:t>
      </w:r>
      <w:r>
        <w:rPr>
          <w:b w:val="0"/>
          <w:color w:val="000000"/>
        </w:rPr>
        <w:t xml:space="preserve">% wynagrodzenia ryczałtowego brutto określonego w § 3 ust 1, za każdy dzień opóźnienia </w:t>
      </w:r>
      <w:r>
        <w:rPr>
          <w:b w:val="0"/>
        </w:rPr>
        <w:t>Wykonawcy</w:t>
      </w:r>
      <w:r>
        <w:rPr>
          <w:b w:val="0"/>
          <w:color w:val="000000"/>
        </w:rPr>
        <w:t>.</w:t>
      </w:r>
    </w:p>
    <w:p w:rsidR="006B4EC5" w:rsidRPr="002A0671" w:rsidRDefault="006B4EC5" w:rsidP="000946CB">
      <w:pPr>
        <w:pStyle w:val="Tekstpodstawowy"/>
        <w:numPr>
          <w:ilvl w:val="0"/>
          <w:numId w:val="5"/>
        </w:numPr>
        <w:tabs>
          <w:tab w:val="clear" w:pos="708"/>
        </w:tabs>
        <w:ind w:left="709" w:hanging="709"/>
        <w:jc w:val="both"/>
        <w:rPr>
          <w:b w:val="0"/>
          <w:color w:val="000000"/>
        </w:rPr>
      </w:pPr>
      <w:r w:rsidRPr="002A0671">
        <w:rPr>
          <w:b w:val="0"/>
          <w:color w:val="000000"/>
        </w:rPr>
        <w:t>Wykonawca zobowiązuje się do usunięcia wad dokumentacji projektowo – kosztorysowej w następujących terminach:</w:t>
      </w:r>
    </w:p>
    <w:p w:rsidR="006B4EC5" w:rsidRDefault="006B4EC5" w:rsidP="000946CB">
      <w:pPr>
        <w:pStyle w:val="Tekstpodstawowy"/>
        <w:numPr>
          <w:ilvl w:val="0"/>
          <w:numId w:val="6"/>
        </w:numPr>
        <w:tabs>
          <w:tab w:val="clear" w:pos="720"/>
        </w:tabs>
        <w:ind w:left="1418" w:hanging="709"/>
        <w:jc w:val="both"/>
        <w:rPr>
          <w:b w:val="0"/>
          <w:bCs/>
          <w:color w:val="000000"/>
        </w:rPr>
      </w:pPr>
      <w:r>
        <w:rPr>
          <w:b w:val="0"/>
          <w:bCs/>
          <w:color w:val="000000"/>
        </w:rPr>
        <w:t xml:space="preserve">wad ujawnionych w okresie budowy – w terminie nie dłuższym niż </w:t>
      </w:r>
      <w:r w:rsidR="002A0671">
        <w:rPr>
          <w:b w:val="0"/>
          <w:bCs/>
          <w:color w:val="000000"/>
        </w:rPr>
        <w:t>7</w:t>
      </w:r>
      <w:r>
        <w:rPr>
          <w:b w:val="0"/>
          <w:bCs/>
          <w:color w:val="000000"/>
        </w:rPr>
        <w:t xml:space="preserve"> dni    kalendarzow</w:t>
      </w:r>
      <w:r w:rsidR="002A0671">
        <w:rPr>
          <w:b w:val="0"/>
          <w:bCs/>
          <w:color w:val="000000"/>
        </w:rPr>
        <w:t>ych</w:t>
      </w:r>
      <w:r>
        <w:rPr>
          <w:b w:val="0"/>
          <w:bCs/>
          <w:color w:val="000000"/>
        </w:rPr>
        <w:t>,</w:t>
      </w:r>
    </w:p>
    <w:p w:rsidR="006B4EC5" w:rsidRDefault="006B4EC5" w:rsidP="000946CB">
      <w:pPr>
        <w:pStyle w:val="Tekstpodstawowy"/>
        <w:numPr>
          <w:ilvl w:val="0"/>
          <w:numId w:val="6"/>
        </w:numPr>
        <w:tabs>
          <w:tab w:val="clear" w:pos="720"/>
        </w:tabs>
        <w:ind w:left="1418" w:hanging="709"/>
        <w:jc w:val="both"/>
        <w:rPr>
          <w:b w:val="0"/>
          <w:bCs/>
          <w:color w:val="000000"/>
        </w:rPr>
      </w:pPr>
      <w:r>
        <w:rPr>
          <w:b w:val="0"/>
          <w:bCs/>
          <w:color w:val="000000"/>
        </w:rPr>
        <w:t>wad ujawnionych  przez organ wydający pozwolenie na budowę  – w terminie określonym w postanowieniu  wydanym przez ten organ,</w:t>
      </w:r>
    </w:p>
    <w:p w:rsidR="006B4EC5" w:rsidRDefault="006B4EC5" w:rsidP="000946CB">
      <w:pPr>
        <w:pStyle w:val="Tekstpodstawowy"/>
        <w:numPr>
          <w:ilvl w:val="0"/>
          <w:numId w:val="6"/>
        </w:numPr>
        <w:tabs>
          <w:tab w:val="clear" w:pos="720"/>
        </w:tabs>
        <w:ind w:left="1418" w:hanging="709"/>
        <w:jc w:val="both"/>
        <w:rPr>
          <w:b w:val="0"/>
          <w:bCs/>
          <w:color w:val="000000"/>
        </w:rPr>
      </w:pPr>
      <w:r>
        <w:rPr>
          <w:b w:val="0"/>
          <w:bCs/>
          <w:color w:val="000000"/>
        </w:rPr>
        <w:lastRenderedPageBreak/>
        <w:t>pozostałych – w terminie nie dłuższym niż 7 dni kalendarzowych od daty ich zgłoszenia przez Zamawiającego lub osoby upoważnione, o ile strony nie ustalą w danym przypadku innego terminu.</w:t>
      </w:r>
    </w:p>
    <w:p w:rsidR="006B4EC5" w:rsidRPr="002A0671" w:rsidRDefault="006B4EC5" w:rsidP="000946CB">
      <w:pPr>
        <w:pStyle w:val="Tekstpodstawowy"/>
        <w:numPr>
          <w:ilvl w:val="0"/>
          <w:numId w:val="5"/>
        </w:numPr>
        <w:tabs>
          <w:tab w:val="clear" w:pos="708"/>
        </w:tabs>
        <w:ind w:left="709" w:hanging="709"/>
        <w:jc w:val="both"/>
        <w:rPr>
          <w:b w:val="0"/>
          <w:color w:val="000000"/>
        </w:rPr>
      </w:pPr>
      <w:r w:rsidRPr="002A0671">
        <w:rPr>
          <w:b w:val="0"/>
          <w:color w:val="000000"/>
        </w:rPr>
        <w:t>Zamawiający może potrącić kary umowne obliczone zgodnie z postanowieniami zawartymi w ust. 1 i 2 z wynagrodzenia ryczałtowego określonego w §3 ust. 1.</w:t>
      </w:r>
    </w:p>
    <w:p w:rsidR="006B4EC5" w:rsidRDefault="006B4EC5" w:rsidP="000946CB">
      <w:pPr>
        <w:pStyle w:val="Tekstpodstawowy"/>
        <w:numPr>
          <w:ilvl w:val="0"/>
          <w:numId w:val="5"/>
        </w:numPr>
        <w:tabs>
          <w:tab w:val="clear" w:pos="708"/>
        </w:tabs>
        <w:ind w:left="709" w:hanging="709"/>
        <w:jc w:val="both"/>
        <w:rPr>
          <w:b w:val="0"/>
          <w:color w:val="000000"/>
        </w:rPr>
      </w:pPr>
      <w:r w:rsidRPr="002A0671">
        <w:rPr>
          <w:b w:val="0"/>
          <w:color w:val="000000"/>
        </w:rPr>
        <w:t>Zamawiający może nadto dochodzić odszkodowania uzupełniającego do wysokości faktycznie poniesionej szkody w szczególności w związku z niepełnym, nieterminowym lub wadliwym wykonaniem przedmiotu umowy.</w:t>
      </w:r>
    </w:p>
    <w:p w:rsidR="006B4EC5" w:rsidRDefault="006B4EC5">
      <w:pPr>
        <w:pStyle w:val="Tytu"/>
        <w:spacing w:after="120"/>
        <w:rPr>
          <w:color w:val="000000"/>
        </w:rPr>
      </w:pPr>
    </w:p>
    <w:p w:rsidR="006B4EC5" w:rsidRDefault="008B7B54" w:rsidP="00E645F0">
      <w:pPr>
        <w:pStyle w:val="Tytu"/>
        <w:spacing w:before="240" w:after="120"/>
        <w:rPr>
          <w:color w:val="000000"/>
        </w:rPr>
      </w:pPr>
      <w:r>
        <w:rPr>
          <w:color w:val="000000"/>
        </w:rPr>
        <w:t>§ 10</w:t>
      </w:r>
    </w:p>
    <w:p w:rsidR="006B4EC5" w:rsidRPr="002A0671" w:rsidRDefault="006B4EC5" w:rsidP="000946CB">
      <w:pPr>
        <w:pStyle w:val="Tekstpodstawowy"/>
        <w:numPr>
          <w:ilvl w:val="0"/>
          <w:numId w:val="18"/>
        </w:numPr>
        <w:jc w:val="both"/>
        <w:rPr>
          <w:b w:val="0"/>
          <w:color w:val="000000"/>
        </w:rPr>
      </w:pPr>
      <w:r w:rsidRPr="002A0671">
        <w:rPr>
          <w:b w:val="0"/>
          <w:color w:val="000000"/>
        </w:rPr>
        <w:t xml:space="preserve">Zamawiającemu przysługuje prawo do odstąpienia od umowy </w:t>
      </w:r>
      <w:r w:rsidR="002A0671">
        <w:rPr>
          <w:b w:val="0"/>
          <w:color w:val="000000"/>
        </w:rPr>
        <w:t xml:space="preserve">w razie wystąpienia istotnej </w:t>
      </w:r>
      <w:r w:rsidRPr="002A0671">
        <w:rPr>
          <w:b w:val="0"/>
          <w:color w:val="000000"/>
        </w:rPr>
        <w:t xml:space="preserve">zmiany okoliczności powodującej, że wykonanie umowy nie leży w interesie publicznym, czego nie można było przewidzieć w chwili zawarcia umowy; odstąpienie od umowy w tym </w:t>
      </w:r>
      <w:r w:rsidR="002A0671">
        <w:rPr>
          <w:b w:val="0"/>
          <w:color w:val="000000"/>
        </w:rPr>
        <w:t>p</w:t>
      </w:r>
      <w:r w:rsidRPr="002A0671">
        <w:rPr>
          <w:b w:val="0"/>
          <w:color w:val="000000"/>
        </w:rPr>
        <w:t xml:space="preserve">rzypadku może nastąpić w terminie 30 dni od powzięcia wiadomości o powyższych </w:t>
      </w:r>
      <w:r w:rsidR="002A0671">
        <w:rPr>
          <w:b w:val="0"/>
          <w:color w:val="000000"/>
        </w:rPr>
        <w:t>okolicznościach.</w:t>
      </w:r>
    </w:p>
    <w:p w:rsidR="006B4EC5" w:rsidRDefault="006B4EC5" w:rsidP="000946CB">
      <w:pPr>
        <w:pStyle w:val="Tekstpodstawowy"/>
        <w:numPr>
          <w:ilvl w:val="0"/>
          <w:numId w:val="18"/>
        </w:numPr>
        <w:jc w:val="both"/>
        <w:rPr>
          <w:b w:val="0"/>
          <w:color w:val="000000"/>
        </w:rPr>
      </w:pPr>
      <w:r>
        <w:rPr>
          <w:b w:val="0"/>
          <w:color w:val="000000"/>
        </w:rPr>
        <w:t>Zamawiającemu przysługuje prawo do rozwiązania umowy z zachowaniem 14 dniowego</w:t>
      </w:r>
      <w:r w:rsidR="002A0671">
        <w:rPr>
          <w:b w:val="0"/>
          <w:color w:val="000000"/>
        </w:rPr>
        <w:t xml:space="preserve"> </w:t>
      </w:r>
      <w:r>
        <w:rPr>
          <w:b w:val="0"/>
          <w:color w:val="000000"/>
        </w:rPr>
        <w:t>okresu wypowiedzenia, w następujących przypadkach:</w:t>
      </w:r>
    </w:p>
    <w:p w:rsidR="006B4EC5" w:rsidRDefault="006B4EC5" w:rsidP="002A0671">
      <w:pPr>
        <w:numPr>
          <w:ilvl w:val="0"/>
          <w:numId w:val="2"/>
        </w:numPr>
        <w:ind w:left="1418" w:hanging="709"/>
        <w:jc w:val="both"/>
        <w:rPr>
          <w:color w:val="000000"/>
        </w:rPr>
      </w:pPr>
      <w:r>
        <w:rPr>
          <w:color w:val="000000"/>
        </w:rPr>
        <w:t xml:space="preserve">jeżeli </w:t>
      </w:r>
      <w:r>
        <w:t>Wykonawca</w:t>
      </w:r>
      <w:r>
        <w:rPr>
          <w:color w:val="000000"/>
        </w:rPr>
        <w:t xml:space="preserve"> bez uzasadnionych przyczyn opóźnia wykonanie przedmiotu umowy lub jego części a opóźnienie wynosi 14 dni mimo pisemnego wezwania do realizacji prac,</w:t>
      </w:r>
    </w:p>
    <w:p w:rsidR="006B4EC5" w:rsidRDefault="006B4EC5" w:rsidP="002A0671">
      <w:pPr>
        <w:numPr>
          <w:ilvl w:val="0"/>
          <w:numId w:val="2"/>
        </w:numPr>
        <w:ind w:left="1418" w:hanging="709"/>
        <w:jc w:val="both"/>
      </w:pPr>
      <w:r>
        <w:rPr>
          <w:color w:val="000000"/>
        </w:rPr>
        <w:t xml:space="preserve">w przypadku wszczęcia postępowania upadłościowego lub likwidacyjnego wobec  </w:t>
      </w:r>
      <w:r>
        <w:t>Wykonawcy,</w:t>
      </w:r>
    </w:p>
    <w:p w:rsidR="006B4EC5" w:rsidRDefault="006B4EC5" w:rsidP="002A0671">
      <w:pPr>
        <w:numPr>
          <w:ilvl w:val="0"/>
          <w:numId w:val="2"/>
        </w:numPr>
        <w:tabs>
          <w:tab w:val="left" w:pos="709"/>
          <w:tab w:val="left" w:pos="1413"/>
        </w:tabs>
        <w:ind w:left="1418" w:hanging="709"/>
        <w:jc w:val="both"/>
        <w:rPr>
          <w:color w:val="000000"/>
        </w:rPr>
      </w:pPr>
      <w:r>
        <w:rPr>
          <w:color w:val="000000"/>
        </w:rPr>
        <w:t xml:space="preserve">w przypadku wydania nakazu zajęcia majątku </w:t>
      </w:r>
      <w:r>
        <w:t>Wykonawcy</w:t>
      </w:r>
      <w:r>
        <w:rPr>
          <w:color w:val="000000"/>
        </w:rPr>
        <w:t>, a w szczególności zajęcia wierzytelności z tytułu wykonania umowy.</w:t>
      </w:r>
    </w:p>
    <w:p w:rsidR="006B4EC5" w:rsidRDefault="006B4EC5">
      <w:pPr>
        <w:pStyle w:val="Tekstpodstawowy"/>
        <w:spacing w:after="240"/>
        <w:rPr>
          <w:bCs/>
          <w:color w:val="000000"/>
        </w:rPr>
      </w:pPr>
    </w:p>
    <w:p w:rsidR="006B4EC5" w:rsidRPr="00E645F0" w:rsidRDefault="008B7B54" w:rsidP="00E645F0">
      <w:pPr>
        <w:pStyle w:val="Tytu"/>
        <w:spacing w:before="240" w:after="120"/>
        <w:rPr>
          <w:color w:val="000000"/>
        </w:rPr>
      </w:pPr>
      <w:r w:rsidRPr="00E645F0">
        <w:rPr>
          <w:color w:val="000000"/>
        </w:rPr>
        <w:t>§ 11</w:t>
      </w:r>
    </w:p>
    <w:p w:rsidR="005D7BB0" w:rsidRDefault="005D7BB0" w:rsidP="00FA490D">
      <w:pPr>
        <w:suppressAutoHyphens w:val="0"/>
        <w:jc w:val="both"/>
        <w:rPr>
          <w:color w:val="000000"/>
        </w:rPr>
      </w:pPr>
      <w:r>
        <w:rPr>
          <w:color w:val="000000"/>
        </w:rPr>
        <w:t>Ewentualna zmiana umowy wymaga formy pisemnej i zgody obydwu Stron pod rygorem nieważności.</w:t>
      </w:r>
    </w:p>
    <w:p w:rsidR="006B4EC5" w:rsidRDefault="006B4EC5">
      <w:pPr>
        <w:pStyle w:val="Tekstpodstawowy"/>
        <w:spacing w:after="120"/>
        <w:rPr>
          <w:bCs/>
          <w:color w:val="000000"/>
        </w:rPr>
      </w:pPr>
    </w:p>
    <w:p w:rsidR="006B4EC5" w:rsidRPr="00E645F0" w:rsidRDefault="008B7B54" w:rsidP="00E645F0">
      <w:pPr>
        <w:pStyle w:val="Tytu"/>
        <w:spacing w:before="240" w:after="120"/>
        <w:rPr>
          <w:color w:val="000000"/>
        </w:rPr>
      </w:pPr>
      <w:r w:rsidRPr="00E645F0">
        <w:rPr>
          <w:color w:val="000000"/>
        </w:rPr>
        <w:t>§ 12</w:t>
      </w:r>
    </w:p>
    <w:p w:rsidR="0098749A" w:rsidRPr="001701AA" w:rsidRDefault="0098749A" w:rsidP="001701AA">
      <w:pPr>
        <w:spacing w:before="240"/>
        <w:ind w:left="709" w:hanging="709"/>
        <w:jc w:val="both"/>
        <w:rPr>
          <w:color w:val="000000"/>
          <w:szCs w:val="20"/>
        </w:rPr>
      </w:pPr>
      <w:r>
        <w:rPr>
          <w:rStyle w:val="FontStyle22"/>
        </w:rPr>
        <w:t>1</w:t>
      </w:r>
      <w:r w:rsidRPr="001701AA">
        <w:rPr>
          <w:color w:val="000000"/>
          <w:szCs w:val="20"/>
        </w:rPr>
        <w:t xml:space="preserve">. </w:t>
      </w:r>
      <w:r w:rsidR="001701AA">
        <w:rPr>
          <w:color w:val="000000"/>
          <w:szCs w:val="20"/>
        </w:rPr>
        <w:tab/>
      </w:r>
      <w:r w:rsidRPr="001701AA">
        <w:rPr>
          <w:color w:val="000000"/>
          <w:szCs w:val="20"/>
        </w:rPr>
        <w:t>Wykonawca wyraża zgodę na przejęcie przez Zamawiającego autorskich praw  majątkowych  do opracowań stanowiących przedmiot niniejszej umowy zgodnie z obowiązującą ustawą z dnia 4 lutego 1994r. o prawie autorskim i prawach pokrewnych, w szczególności do dokonywania przez Zamawiającego lub podmioty działające  na  jego rzecz, dowolnych zmian w rozwiązaniach architektonicznych, konstrukcyjnych i instalacyjnych oraz  do korzystania z  opracowań na następujących polach eksploatacji:</w:t>
      </w:r>
    </w:p>
    <w:p w:rsidR="0098749A" w:rsidRPr="001701AA" w:rsidRDefault="0098749A" w:rsidP="000946CB">
      <w:pPr>
        <w:numPr>
          <w:ilvl w:val="0"/>
          <w:numId w:val="22"/>
        </w:numPr>
        <w:tabs>
          <w:tab w:val="clear" w:pos="0"/>
        </w:tabs>
        <w:ind w:left="1418" w:hanging="709"/>
        <w:jc w:val="both"/>
        <w:rPr>
          <w:color w:val="000000"/>
        </w:rPr>
      </w:pPr>
      <w:r w:rsidRPr="001701AA">
        <w:rPr>
          <w:color w:val="000000"/>
        </w:rPr>
        <w:t xml:space="preserve"> w zakresie utrwalania i zwielokrotniania opracowania - wytwarzanie  techniką drukarską, reprograficzną, zapisu magnetycznego oraz techniką cyfrową;</w:t>
      </w:r>
    </w:p>
    <w:p w:rsidR="0098749A" w:rsidRPr="001701AA" w:rsidRDefault="0098749A" w:rsidP="000946CB">
      <w:pPr>
        <w:numPr>
          <w:ilvl w:val="0"/>
          <w:numId w:val="22"/>
        </w:numPr>
        <w:tabs>
          <w:tab w:val="clear" w:pos="0"/>
        </w:tabs>
        <w:ind w:left="1418" w:hanging="709"/>
        <w:jc w:val="both"/>
        <w:rPr>
          <w:color w:val="000000"/>
        </w:rPr>
      </w:pPr>
      <w:r w:rsidRPr="001701AA">
        <w:rPr>
          <w:color w:val="000000"/>
        </w:rPr>
        <w:t>w zakresie obrotu oryginałem albo egzemplarzami, na których opracowanie utrwalono - wprowadzanie do obrotu, użyczenie lub najem oryginału albo egzemplarzy;</w:t>
      </w:r>
    </w:p>
    <w:p w:rsidR="0098749A" w:rsidRPr="001701AA" w:rsidRDefault="0098749A" w:rsidP="000946CB">
      <w:pPr>
        <w:numPr>
          <w:ilvl w:val="0"/>
          <w:numId w:val="22"/>
        </w:numPr>
        <w:tabs>
          <w:tab w:val="clear" w:pos="0"/>
        </w:tabs>
        <w:ind w:left="1418" w:hanging="709"/>
        <w:jc w:val="both"/>
        <w:rPr>
          <w:color w:val="000000"/>
        </w:rPr>
      </w:pPr>
      <w:r w:rsidRPr="001701AA">
        <w:rPr>
          <w:color w:val="000000"/>
        </w:rPr>
        <w:t xml:space="preserve">w zakresie rozpowszechniania opracowania w sposób inny niż określony w </w:t>
      </w:r>
      <w:r w:rsidR="00C45B76">
        <w:rPr>
          <w:color w:val="000000"/>
        </w:rPr>
        <w:t>lit. b)</w:t>
      </w:r>
      <w:r w:rsidRPr="001701AA">
        <w:rPr>
          <w:color w:val="000000"/>
        </w:rPr>
        <w:t xml:space="preserve"> - publiczne wykonanie, wystawienie, wyświetlenie, odtworzenie oraz nadawanie i </w:t>
      </w:r>
      <w:proofErr w:type="spellStart"/>
      <w:r w:rsidRPr="001701AA">
        <w:rPr>
          <w:color w:val="000000"/>
        </w:rPr>
        <w:t>reemitowanie</w:t>
      </w:r>
      <w:proofErr w:type="spellEnd"/>
      <w:r w:rsidRPr="001701AA">
        <w:rPr>
          <w:color w:val="000000"/>
        </w:rPr>
        <w:t xml:space="preserve">, a także publiczne udostępnianie opracowania w taki </w:t>
      </w:r>
      <w:r w:rsidRPr="001701AA">
        <w:rPr>
          <w:color w:val="000000"/>
        </w:rPr>
        <w:lastRenderedPageBreak/>
        <w:t>sposób, aby każdy mógł mieć do niego dostęp w miejscu i w czasie przez siebie wybranym.</w:t>
      </w:r>
    </w:p>
    <w:p w:rsidR="0098749A" w:rsidRPr="0098749A" w:rsidRDefault="0098749A" w:rsidP="004F27AA">
      <w:pPr>
        <w:pStyle w:val="Style10"/>
        <w:widowControl/>
        <w:spacing w:before="240" w:line="274" w:lineRule="exact"/>
        <w:ind w:left="709" w:hanging="709"/>
      </w:pPr>
      <w:r w:rsidRPr="0098749A">
        <w:t xml:space="preserve">2. </w:t>
      </w:r>
      <w:r w:rsidR="004F27AA">
        <w:tab/>
      </w:r>
      <w:r w:rsidRPr="0098749A">
        <w:t xml:space="preserve">Przeniesienie uprawnień określonych w ust. 1 następuje  bez  dodatkowego wynagrodzenia  dla Wykonawcy. </w:t>
      </w:r>
    </w:p>
    <w:p w:rsidR="006B4EC5" w:rsidRDefault="008B7B54">
      <w:pPr>
        <w:pStyle w:val="Tekstpodstawowy"/>
        <w:spacing w:after="120"/>
        <w:rPr>
          <w:bCs/>
          <w:color w:val="000000"/>
        </w:rPr>
      </w:pPr>
      <w:r>
        <w:rPr>
          <w:bCs/>
          <w:color w:val="000000"/>
        </w:rPr>
        <w:t>§ 13</w:t>
      </w:r>
    </w:p>
    <w:p w:rsidR="006B4EC5" w:rsidRDefault="006B4EC5">
      <w:pPr>
        <w:pStyle w:val="Tekstpodstawowy"/>
        <w:jc w:val="both"/>
        <w:rPr>
          <w:b w:val="0"/>
          <w:color w:val="000000"/>
        </w:rPr>
      </w:pPr>
      <w:r>
        <w:rPr>
          <w:b w:val="0"/>
          <w:color w:val="000000"/>
        </w:rPr>
        <w:t>Powstałe w trakcie realizacji umowy spory będą w pierwszej kolejności rozpatrywane na drodze polubownej, a w przypadku niemożności ich rozstrzygnięcia (w okresie 30 dni od powstania sporu) - mogą zostać skierowane na drogę postępowania sądowego w sądzie właściwym dla siedziby Zamawiającego.</w:t>
      </w:r>
    </w:p>
    <w:p w:rsidR="006B4EC5" w:rsidRDefault="008B7B54">
      <w:pPr>
        <w:pStyle w:val="Tekstpodstawowy"/>
        <w:spacing w:after="120"/>
        <w:rPr>
          <w:bCs/>
          <w:color w:val="000000"/>
        </w:rPr>
      </w:pPr>
      <w:r>
        <w:rPr>
          <w:bCs/>
          <w:color w:val="000000"/>
        </w:rPr>
        <w:t>§ 14</w:t>
      </w:r>
    </w:p>
    <w:p w:rsidR="006B4EC5" w:rsidRDefault="006B4EC5">
      <w:pPr>
        <w:pStyle w:val="Tekstpodstawowy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W sprawach nie uregulowanych w niniejszej umowie mają zastosowanie </w:t>
      </w:r>
      <w:r w:rsidRPr="0005048E">
        <w:rPr>
          <w:b w:val="0"/>
          <w:color w:val="000000"/>
        </w:rPr>
        <w:t>w szczególności</w:t>
      </w:r>
      <w:r>
        <w:rPr>
          <w:b w:val="0"/>
          <w:color w:val="000000"/>
        </w:rPr>
        <w:t xml:space="preserve"> przepisy ustaw:</w:t>
      </w:r>
    </w:p>
    <w:p w:rsidR="006B4EC5" w:rsidRDefault="006B4EC5" w:rsidP="000946CB">
      <w:pPr>
        <w:pStyle w:val="Tekstpodstawowy"/>
        <w:numPr>
          <w:ilvl w:val="0"/>
          <w:numId w:val="19"/>
        </w:numPr>
        <w:tabs>
          <w:tab w:val="clear" w:pos="1068"/>
        </w:tabs>
        <w:ind w:left="1418" w:hanging="709"/>
        <w:jc w:val="both"/>
        <w:rPr>
          <w:b w:val="0"/>
          <w:color w:val="000000"/>
        </w:rPr>
      </w:pPr>
      <w:r>
        <w:rPr>
          <w:b w:val="0"/>
          <w:color w:val="000000"/>
        </w:rPr>
        <w:t>kodeks cywilny,</w:t>
      </w:r>
    </w:p>
    <w:p w:rsidR="006B4EC5" w:rsidRDefault="006B4EC5" w:rsidP="000946CB">
      <w:pPr>
        <w:pStyle w:val="Tekstpodstawowy"/>
        <w:numPr>
          <w:ilvl w:val="0"/>
          <w:numId w:val="19"/>
        </w:numPr>
        <w:tabs>
          <w:tab w:val="clear" w:pos="1068"/>
        </w:tabs>
        <w:ind w:left="1418" w:hanging="709"/>
        <w:jc w:val="both"/>
        <w:rPr>
          <w:b w:val="0"/>
          <w:color w:val="000000"/>
        </w:rPr>
      </w:pPr>
      <w:r>
        <w:rPr>
          <w:b w:val="0"/>
          <w:color w:val="000000"/>
        </w:rPr>
        <w:t>prawo budowlane,</w:t>
      </w:r>
    </w:p>
    <w:p w:rsidR="006B4EC5" w:rsidRDefault="006B4EC5" w:rsidP="000946CB">
      <w:pPr>
        <w:pStyle w:val="Tekstpodstawowy"/>
        <w:numPr>
          <w:ilvl w:val="0"/>
          <w:numId w:val="19"/>
        </w:numPr>
        <w:tabs>
          <w:tab w:val="clear" w:pos="1068"/>
        </w:tabs>
        <w:ind w:left="1418" w:hanging="709"/>
        <w:jc w:val="both"/>
        <w:rPr>
          <w:b w:val="0"/>
          <w:color w:val="000000"/>
        </w:rPr>
      </w:pPr>
      <w:r>
        <w:rPr>
          <w:b w:val="0"/>
          <w:color w:val="000000"/>
        </w:rPr>
        <w:t>prawo  zamówień  publicznych</w:t>
      </w:r>
    </w:p>
    <w:p w:rsidR="006B4EC5" w:rsidRDefault="006B4EC5" w:rsidP="000946CB">
      <w:pPr>
        <w:pStyle w:val="Tekstpodstawowy"/>
        <w:numPr>
          <w:ilvl w:val="0"/>
          <w:numId w:val="19"/>
        </w:numPr>
        <w:tabs>
          <w:tab w:val="clear" w:pos="1068"/>
        </w:tabs>
        <w:ind w:left="1418" w:hanging="709"/>
        <w:jc w:val="both"/>
        <w:rPr>
          <w:b w:val="0"/>
          <w:color w:val="000000"/>
        </w:rPr>
      </w:pPr>
      <w:r>
        <w:rPr>
          <w:b w:val="0"/>
          <w:color w:val="000000"/>
        </w:rPr>
        <w:t>o prawie autorskim i prawach pokrewnych,</w:t>
      </w:r>
    </w:p>
    <w:p w:rsidR="006B4EC5" w:rsidRPr="003B6B49" w:rsidRDefault="006B4EC5" w:rsidP="000946CB">
      <w:pPr>
        <w:pStyle w:val="Tekstpodstawowy"/>
        <w:numPr>
          <w:ilvl w:val="0"/>
          <w:numId w:val="19"/>
        </w:numPr>
        <w:tabs>
          <w:tab w:val="clear" w:pos="1068"/>
        </w:tabs>
        <w:ind w:left="1418" w:hanging="709"/>
        <w:jc w:val="both"/>
        <w:rPr>
          <w:b w:val="0"/>
        </w:rPr>
      </w:pPr>
      <w:r w:rsidRPr="003B6B49">
        <w:rPr>
          <w:b w:val="0"/>
        </w:rPr>
        <w:t>o ochronie przyrody,</w:t>
      </w:r>
    </w:p>
    <w:p w:rsidR="006B4EC5" w:rsidRDefault="006B4EC5">
      <w:pPr>
        <w:pStyle w:val="Tekstpodstawowy"/>
        <w:jc w:val="both"/>
        <w:rPr>
          <w:b w:val="0"/>
          <w:color w:val="000000"/>
        </w:rPr>
      </w:pPr>
      <w:r>
        <w:rPr>
          <w:b w:val="0"/>
          <w:color w:val="000000"/>
        </w:rPr>
        <w:t>oraz rozporządzenia wykonawcze do ww. ustaw.</w:t>
      </w:r>
    </w:p>
    <w:p w:rsidR="006B4EC5" w:rsidRPr="000B6CD4" w:rsidRDefault="008B7B54" w:rsidP="000B6CD4">
      <w:pPr>
        <w:pStyle w:val="Tytu"/>
        <w:spacing w:before="240" w:after="120"/>
        <w:rPr>
          <w:color w:val="000000"/>
        </w:rPr>
      </w:pPr>
      <w:r w:rsidRPr="000B6CD4">
        <w:rPr>
          <w:color w:val="000000"/>
        </w:rPr>
        <w:t>§ 15</w:t>
      </w:r>
    </w:p>
    <w:p w:rsidR="00E453D8" w:rsidRDefault="0031573E" w:rsidP="004E6265">
      <w:pPr>
        <w:suppressAutoHyphens w:val="0"/>
        <w:jc w:val="both"/>
        <w:rPr>
          <w:color w:val="000000"/>
        </w:rPr>
      </w:pPr>
      <w:r>
        <w:rPr>
          <w:color w:val="000000"/>
        </w:rPr>
        <w:t>Integralną część niniejszej umowy stanowi</w:t>
      </w:r>
      <w:r w:rsidR="009A750B">
        <w:rPr>
          <w:color w:val="000000"/>
        </w:rPr>
        <w:t xml:space="preserve"> </w:t>
      </w:r>
      <w:r w:rsidR="00E453D8">
        <w:rPr>
          <w:color w:val="000000"/>
        </w:rPr>
        <w:t>- Of</w:t>
      </w:r>
      <w:r w:rsidR="009A750B">
        <w:rPr>
          <w:color w:val="000000"/>
        </w:rPr>
        <w:t>erta Wykonawcy – załącznik nr 1</w:t>
      </w:r>
    </w:p>
    <w:p w:rsidR="006B4EC5" w:rsidRPr="000B6CD4" w:rsidRDefault="008B7B54" w:rsidP="000B6CD4">
      <w:pPr>
        <w:pStyle w:val="Tytu"/>
        <w:spacing w:before="240" w:after="120"/>
        <w:rPr>
          <w:color w:val="000000"/>
        </w:rPr>
      </w:pPr>
      <w:r w:rsidRPr="000B6CD4">
        <w:rPr>
          <w:color w:val="000000"/>
        </w:rPr>
        <w:t>§ 16</w:t>
      </w:r>
    </w:p>
    <w:p w:rsidR="006B4EC5" w:rsidRDefault="006B4EC5">
      <w:pPr>
        <w:pStyle w:val="Tekstpodstawowy"/>
        <w:jc w:val="both"/>
        <w:rPr>
          <w:b w:val="0"/>
          <w:color w:val="000000"/>
        </w:rPr>
      </w:pPr>
      <w:r>
        <w:rPr>
          <w:b w:val="0"/>
          <w:color w:val="000000"/>
        </w:rPr>
        <w:t>Umowę sporządzono w dwóch jednobrzmiących egzemplarzach, z przeznaczeniem po jednym egzemplarzu dla każdej ze Stron.</w:t>
      </w:r>
    </w:p>
    <w:p w:rsidR="006B4EC5" w:rsidRDefault="006B4EC5"/>
    <w:p w:rsidR="006B4EC5" w:rsidRDefault="006B4EC5">
      <w:pPr>
        <w:jc w:val="both"/>
        <w:rPr>
          <w:b/>
          <w:bCs/>
        </w:rPr>
      </w:pPr>
      <w:r>
        <w:rPr>
          <w:b/>
          <w:bCs/>
        </w:rPr>
        <w:t>ZAMAWIAJĄCY: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WYKONAWCA:</w:t>
      </w:r>
    </w:p>
    <w:p w:rsidR="006B4EC5" w:rsidRDefault="006B4EC5"/>
    <w:p w:rsidR="006B4EC5" w:rsidRDefault="006B4EC5"/>
    <w:p w:rsidR="00A97201" w:rsidRDefault="00A97201">
      <w:pPr>
        <w:pStyle w:val="Stopka"/>
        <w:tabs>
          <w:tab w:val="clear" w:pos="4536"/>
          <w:tab w:val="clear" w:pos="9072"/>
        </w:tabs>
        <w:rPr>
          <w:sz w:val="20"/>
          <w:szCs w:val="24"/>
        </w:rPr>
      </w:pPr>
    </w:p>
    <w:p w:rsidR="00A168C7" w:rsidRDefault="00A168C7">
      <w:pPr>
        <w:pStyle w:val="Stopka"/>
        <w:tabs>
          <w:tab w:val="clear" w:pos="4536"/>
          <w:tab w:val="clear" w:pos="9072"/>
        </w:tabs>
        <w:rPr>
          <w:sz w:val="20"/>
          <w:szCs w:val="24"/>
        </w:rPr>
      </w:pPr>
    </w:p>
    <w:p w:rsidR="000B6CD4" w:rsidRDefault="000B6CD4">
      <w:pPr>
        <w:pStyle w:val="Stopka"/>
        <w:tabs>
          <w:tab w:val="clear" w:pos="4536"/>
          <w:tab w:val="clear" w:pos="9072"/>
        </w:tabs>
        <w:rPr>
          <w:sz w:val="20"/>
          <w:szCs w:val="24"/>
        </w:rPr>
      </w:pPr>
    </w:p>
    <w:p w:rsidR="000B6CD4" w:rsidRDefault="000B6CD4">
      <w:pPr>
        <w:pStyle w:val="Stopka"/>
        <w:tabs>
          <w:tab w:val="clear" w:pos="4536"/>
          <w:tab w:val="clear" w:pos="9072"/>
        </w:tabs>
        <w:rPr>
          <w:sz w:val="20"/>
          <w:szCs w:val="24"/>
        </w:rPr>
      </w:pPr>
    </w:p>
    <w:p w:rsidR="000B6CD4" w:rsidRDefault="000B6CD4">
      <w:pPr>
        <w:pStyle w:val="Stopka"/>
        <w:tabs>
          <w:tab w:val="clear" w:pos="4536"/>
          <w:tab w:val="clear" w:pos="9072"/>
        </w:tabs>
        <w:rPr>
          <w:sz w:val="20"/>
          <w:szCs w:val="24"/>
        </w:rPr>
      </w:pPr>
    </w:p>
    <w:p w:rsidR="000B6CD4" w:rsidRDefault="000B6CD4">
      <w:pPr>
        <w:pStyle w:val="Stopka"/>
        <w:tabs>
          <w:tab w:val="clear" w:pos="4536"/>
          <w:tab w:val="clear" w:pos="9072"/>
        </w:tabs>
        <w:rPr>
          <w:sz w:val="20"/>
          <w:szCs w:val="24"/>
        </w:rPr>
      </w:pPr>
    </w:p>
    <w:p w:rsidR="000B6CD4" w:rsidRDefault="000B6CD4">
      <w:pPr>
        <w:pStyle w:val="Stopka"/>
        <w:tabs>
          <w:tab w:val="clear" w:pos="4536"/>
          <w:tab w:val="clear" w:pos="9072"/>
        </w:tabs>
        <w:rPr>
          <w:sz w:val="20"/>
          <w:szCs w:val="24"/>
        </w:rPr>
      </w:pPr>
    </w:p>
    <w:p w:rsidR="000B6CD4" w:rsidRDefault="000B6CD4">
      <w:pPr>
        <w:pStyle w:val="Stopka"/>
        <w:tabs>
          <w:tab w:val="clear" w:pos="4536"/>
          <w:tab w:val="clear" w:pos="9072"/>
        </w:tabs>
        <w:rPr>
          <w:sz w:val="20"/>
          <w:szCs w:val="24"/>
        </w:rPr>
      </w:pPr>
    </w:p>
    <w:p w:rsidR="000B6CD4" w:rsidRDefault="000B6CD4">
      <w:pPr>
        <w:pStyle w:val="Stopka"/>
        <w:tabs>
          <w:tab w:val="clear" w:pos="4536"/>
          <w:tab w:val="clear" w:pos="9072"/>
        </w:tabs>
        <w:rPr>
          <w:sz w:val="20"/>
          <w:szCs w:val="24"/>
        </w:rPr>
      </w:pPr>
    </w:p>
    <w:p w:rsidR="000B6CD4" w:rsidRDefault="000B6CD4">
      <w:pPr>
        <w:pStyle w:val="Stopka"/>
        <w:tabs>
          <w:tab w:val="clear" w:pos="4536"/>
          <w:tab w:val="clear" w:pos="9072"/>
        </w:tabs>
        <w:rPr>
          <w:sz w:val="20"/>
          <w:szCs w:val="24"/>
        </w:rPr>
      </w:pPr>
    </w:p>
    <w:p w:rsidR="000B6CD4" w:rsidRDefault="000B6CD4">
      <w:pPr>
        <w:pStyle w:val="Stopka"/>
        <w:tabs>
          <w:tab w:val="clear" w:pos="4536"/>
          <w:tab w:val="clear" w:pos="9072"/>
        </w:tabs>
        <w:rPr>
          <w:sz w:val="20"/>
          <w:szCs w:val="24"/>
        </w:rPr>
      </w:pPr>
    </w:p>
    <w:p w:rsidR="00A168C7" w:rsidRDefault="00A168C7">
      <w:pPr>
        <w:pStyle w:val="Stopka"/>
        <w:tabs>
          <w:tab w:val="clear" w:pos="4536"/>
          <w:tab w:val="clear" w:pos="9072"/>
        </w:tabs>
        <w:rPr>
          <w:sz w:val="20"/>
          <w:szCs w:val="24"/>
        </w:rPr>
      </w:pPr>
    </w:p>
    <w:p w:rsidR="00A168C7" w:rsidRDefault="00A168C7">
      <w:pPr>
        <w:pStyle w:val="Stopka"/>
        <w:tabs>
          <w:tab w:val="clear" w:pos="4536"/>
          <w:tab w:val="clear" w:pos="9072"/>
        </w:tabs>
        <w:rPr>
          <w:sz w:val="20"/>
          <w:szCs w:val="24"/>
        </w:rPr>
      </w:pPr>
    </w:p>
    <w:p w:rsidR="00A97201" w:rsidRDefault="00A97201">
      <w:pPr>
        <w:pStyle w:val="Stopka"/>
        <w:tabs>
          <w:tab w:val="clear" w:pos="4536"/>
          <w:tab w:val="clear" w:pos="9072"/>
        </w:tabs>
        <w:rPr>
          <w:sz w:val="20"/>
          <w:szCs w:val="24"/>
        </w:rPr>
      </w:pPr>
    </w:p>
    <w:p w:rsidR="009A750B" w:rsidRDefault="00CB550D" w:rsidP="009A750B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F</w:t>
      </w:r>
      <w:r w:rsidR="001701AA" w:rsidRPr="009C0418">
        <w:rPr>
          <w:sz w:val="18"/>
          <w:szCs w:val="18"/>
        </w:rPr>
        <w:t xml:space="preserve">inansowanie: </w:t>
      </w:r>
    </w:p>
    <w:p w:rsidR="00FE28D2" w:rsidRDefault="009A750B" w:rsidP="009A750B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B550D">
        <w:rPr>
          <w:sz w:val="18"/>
          <w:szCs w:val="18"/>
        </w:rPr>
        <w:tab/>
      </w:r>
      <w:r w:rsidR="00CB550D">
        <w:rPr>
          <w:sz w:val="18"/>
          <w:szCs w:val="18"/>
        </w:rPr>
        <w:tab/>
      </w:r>
      <w:r w:rsidR="00CB550D">
        <w:rPr>
          <w:sz w:val="18"/>
          <w:szCs w:val="18"/>
        </w:rPr>
        <w:tab/>
      </w:r>
      <w:r w:rsidR="00FE28D2" w:rsidRPr="009C0418">
        <w:rPr>
          <w:sz w:val="18"/>
          <w:szCs w:val="18"/>
        </w:rPr>
        <w:tab/>
        <w:t>.....................................................</w:t>
      </w:r>
    </w:p>
    <w:p w:rsidR="00D83AB9" w:rsidRDefault="00D83AB9" w:rsidP="00FE28D2">
      <w:pPr>
        <w:rPr>
          <w:sz w:val="18"/>
          <w:szCs w:val="18"/>
        </w:rPr>
      </w:pPr>
    </w:p>
    <w:p w:rsidR="00D83AB9" w:rsidRPr="009C0418" w:rsidRDefault="00D83AB9" w:rsidP="00D83AB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C0418">
        <w:rPr>
          <w:sz w:val="18"/>
          <w:szCs w:val="18"/>
        </w:rPr>
        <w:tab/>
        <w:t>Dysponent środków finansowych</w:t>
      </w:r>
    </w:p>
    <w:p w:rsidR="00057372" w:rsidRDefault="00057372" w:rsidP="00FE28D2">
      <w:pPr>
        <w:rPr>
          <w:sz w:val="18"/>
          <w:szCs w:val="18"/>
        </w:rPr>
      </w:pPr>
    </w:p>
    <w:p w:rsidR="00057372" w:rsidRDefault="00057372" w:rsidP="00FE28D2">
      <w:pPr>
        <w:rPr>
          <w:sz w:val="18"/>
          <w:szCs w:val="18"/>
        </w:rPr>
      </w:pPr>
    </w:p>
    <w:p w:rsidR="00057372" w:rsidRDefault="00057372" w:rsidP="00FE28D2">
      <w:pPr>
        <w:rPr>
          <w:sz w:val="18"/>
          <w:szCs w:val="18"/>
        </w:rPr>
      </w:pPr>
    </w:p>
    <w:p w:rsidR="00D83AB9" w:rsidRDefault="00FE28D2" w:rsidP="00FE28D2">
      <w:pPr>
        <w:rPr>
          <w:sz w:val="18"/>
          <w:szCs w:val="18"/>
        </w:rPr>
      </w:pPr>
      <w:r w:rsidRPr="009C0418">
        <w:rPr>
          <w:sz w:val="18"/>
          <w:szCs w:val="18"/>
        </w:rPr>
        <w:t>Sporządził .............................</w:t>
      </w:r>
    </w:p>
    <w:p w:rsidR="006B4EC5" w:rsidRPr="005E1545" w:rsidRDefault="00D83AB9" w:rsidP="005E1545">
      <w:pPr>
        <w:rPr>
          <w:sz w:val="18"/>
          <w:szCs w:val="18"/>
        </w:rPr>
      </w:pPr>
      <w:r w:rsidRPr="005E1545">
        <w:rPr>
          <w:sz w:val="18"/>
          <w:szCs w:val="18"/>
        </w:rPr>
        <w:tab/>
      </w:r>
      <w:r w:rsidRPr="005E1545">
        <w:rPr>
          <w:sz w:val="18"/>
          <w:szCs w:val="18"/>
        </w:rPr>
        <w:tab/>
      </w:r>
      <w:r w:rsidRPr="005E1545">
        <w:rPr>
          <w:sz w:val="18"/>
          <w:szCs w:val="18"/>
        </w:rPr>
        <w:tab/>
      </w:r>
      <w:r w:rsidRPr="005E1545">
        <w:rPr>
          <w:sz w:val="18"/>
          <w:szCs w:val="18"/>
        </w:rPr>
        <w:tab/>
      </w:r>
      <w:r w:rsidRPr="005E1545">
        <w:rPr>
          <w:sz w:val="18"/>
          <w:szCs w:val="18"/>
        </w:rPr>
        <w:tab/>
      </w:r>
      <w:r w:rsidR="00FE28D2" w:rsidRPr="005E1545">
        <w:rPr>
          <w:sz w:val="18"/>
          <w:szCs w:val="18"/>
        </w:rPr>
        <w:tab/>
        <w:t>Biuro prawne: .............................</w:t>
      </w:r>
    </w:p>
    <w:sectPr w:rsidR="006B4EC5" w:rsidRPr="005E1545" w:rsidSect="00942B03">
      <w:footerReference w:type="default" r:id="rId7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206" w:rsidRDefault="009B0206">
      <w:r>
        <w:separator/>
      </w:r>
    </w:p>
  </w:endnote>
  <w:endnote w:type="continuationSeparator" w:id="0">
    <w:p w:rsidR="009B0206" w:rsidRDefault="009B0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C5" w:rsidRDefault="006578FF">
    <w:pPr>
      <w:pStyle w:val="Stopka"/>
      <w:ind w:right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7.3pt;margin-top:.05pt;width:15.35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6B4EC5" w:rsidRDefault="006578FF">
                <w:pPr>
                  <w:pStyle w:val="Stopka"/>
                  <w:rPr>
                    <w:rStyle w:val="Numerstrony"/>
                  </w:rPr>
                </w:pPr>
                <w:r>
                  <w:rPr>
                    <w:rStyle w:val="Numerstrony"/>
                  </w:rPr>
                  <w:fldChar w:fldCharType="begin"/>
                </w:r>
                <w:r w:rsidR="006B4EC5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0B6CD4">
                  <w:rPr>
                    <w:rStyle w:val="Numerstrony"/>
                    <w:noProof/>
                  </w:rPr>
                  <w:t>6</w:t>
                </w:r>
                <w:r>
                  <w:rPr>
                    <w:rStyle w:val="Numerstrony"/>
                  </w:rPr>
                  <w:fldChar w:fldCharType="end"/>
                </w:r>
                <w:r w:rsidR="006B4EC5">
                  <w:rPr>
                    <w:rStyle w:val="Numerstrony"/>
                  </w:rPr>
                  <w:t>/</w:t>
                </w:r>
                <w:r w:rsidR="008B7B54">
                  <w:rPr>
                    <w:rStyle w:val="Numerstrony"/>
                  </w:rPr>
                  <w:t>6</w:t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206" w:rsidRDefault="009B0206">
      <w:r>
        <w:separator/>
      </w:r>
    </w:p>
  </w:footnote>
  <w:footnote w:type="continuationSeparator" w:id="0">
    <w:p w:rsidR="009B0206" w:rsidRDefault="009B02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1413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1">
    <w:nsid w:val="0000000C"/>
    <w:multiLevelType w:val="single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0000000E"/>
    <w:multiLevelType w:val="singleLevel"/>
    <w:tmpl w:val="0000000E"/>
    <w:name w:val="WW8Num2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4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1"/>
    <w:multiLevelType w:val="singleLevel"/>
    <w:tmpl w:val="00000011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08A95DA0"/>
    <w:multiLevelType w:val="hybridMultilevel"/>
    <w:tmpl w:val="212A8EE6"/>
    <w:lvl w:ilvl="0" w:tplc="04DA9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543BAD"/>
    <w:multiLevelType w:val="hybridMultilevel"/>
    <w:tmpl w:val="75048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673C7E"/>
    <w:multiLevelType w:val="multilevel"/>
    <w:tmpl w:val="AE20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22"/>
        </w:tabs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84"/>
        </w:tabs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8"/>
        </w:tabs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2"/>
        </w:tabs>
        <w:ind w:left="5472" w:hanging="1800"/>
      </w:pPr>
      <w:rPr>
        <w:rFonts w:hint="default"/>
      </w:rPr>
    </w:lvl>
  </w:abstractNum>
  <w:abstractNum w:abstractNumId="20">
    <w:nsid w:val="215B4E3D"/>
    <w:multiLevelType w:val="hybridMultilevel"/>
    <w:tmpl w:val="5CCEB336"/>
    <w:lvl w:ilvl="0" w:tplc="000000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420095"/>
    <w:multiLevelType w:val="hybridMultilevel"/>
    <w:tmpl w:val="F492058E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881F81"/>
    <w:multiLevelType w:val="hybridMultilevel"/>
    <w:tmpl w:val="3C54E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AE7262"/>
    <w:multiLevelType w:val="singleLevel"/>
    <w:tmpl w:val="C79EB2D6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24">
    <w:nsid w:val="343A57E4"/>
    <w:multiLevelType w:val="hybridMultilevel"/>
    <w:tmpl w:val="85F46078"/>
    <w:lvl w:ilvl="0" w:tplc="5D9A79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8CF1CD8"/>
    <w:multiLevelType w:val="hybridMultilevel"/>
    <w:tmpl w:val="DBC0F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021C38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6047A1"/>
    <w:multiLevelType w:val="hybridMultilevel"/>
    <w:tmpl w:val="79B0DF86"/>
    <w:lvl w:ilvl="0" w:tplc="000000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D4389D"/>
    <w:multiLevelType w:val="hybridMultilevel"/>
    <w:tmpl w:val="2C1A6862"/>
    <w:lvl w:ilvl="0" w:tplc="AC48D4A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>
    <w:nsid w:val="3E341D64"/>
    <w:multiLevelType w:val="multilevel"/>
    <w:tmpl w:val="ADAC355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>
    <w:nsid w:val="42C127AE"/>
    <w:multiLevelType w:val="hybridMultilevel"/>
    <w:tmpl w:val="AA4C9B0E"/>
    <w:lvl w:ilvl="0" w:tplc="D6D43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132B92"/>
    <w:multiLevelType w:val="hybridMultilevel"/>
    <w:tmpl w:val="1BA6FFE0"/>
    <w:name w:val="WW8Num202"/>
    <w:lvl w:ilvl="0" w:tplc="ED08CE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F1AE31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A927FD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CD107E6"/>
    <w:multiLevelType w:val="singleLevel"/>
    <w:tmpl w:val="05C4B21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3">
    <w:nsid w:val="62E2398F"/>
    <w:multiLevelType w:val="singleLevel"/>
    <w:tmpl w:val="DD909E0C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4">
    <w:nsid w:val="72894F7D"/>
    <w:multiLevelType w:val="hybridMultilevel"/>
    <w:tmpl w:val="7CFE8EFE"/>
    <w:lvl w:ilvl="0" w:tplc="0000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38763A"/>
    <w:multiLevelType w:val="hybridMultilevel"/>
    <w:tmpl w:val="C99E5416"/>
    <w:lvl w:ilvl="0" w:tplc="04DA92AC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6">
    <w:nsid w:val="79271F91"/>
    <w:multiLevelType w:val="hybridMultilevel"/>
    <w:tmpl w:val="8C063766"/>
    <w:lvl w:ilvl="0" w:tplc="F1AE3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9CE37A2"/>
    <w:multiLevelType w:val="hybridMultilevel"/>
    <w:tmpl w:val="EF34567E"/>
    <w:lvl w:ilvl="0" w:tplc="0000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12"/>
  </w:num>
  <w:num w:numId="8">
    <w:abstractNumId w:val="14"/>
  </w:num>
  <w:num w:numId="9">
    <w:abstractNumId w:val="15"/>
  </w:num>
  <w:num w:numId="10">
    <w:abstractNumId w:val="16"/>
  </w:num>
  <w:num w:numId="11">
    <w:abstractNumId w:val="19"/>
  </w:num>
  <w:num w:numId="12">
    <w:abstractNumId w:val="34"/>
  </w:num>
  <w:num w:numId="13">
    <w:abstractNumId w:val="37"/>
  </w:num>
  <w:num w:numId="14">
    <w:abstractNumId w:val="18"/>
  </w:num>
  <w:num w:numId="15">
    <w:abstractNumId w:val="23"/>
  </w:num>
  <w:num w:numId="16">
    <w:abstractNumId w:val="36"/>
  </w:num>
  <w:num w:numId="17">
    <w:abstractNumId w:val="26"/>
  </w:num>
  <w:num w:numId="18">
    <w:abstractNumId w:val="31"/>
  </w:num>
  <w:num w:numId="19">
    <w:abstractNumId w:val="20"/>
  </w:num>
  <w:num w:numId="20">
    <w:abstractNumId w:val="21"/>
  </w:num>
  <w:num w:numId="21">
    <w:abstractNumId w:val="17"/>
  </w:num>
  <w:num w:numId="22">
    <w:abstractNumId w:val="28"/>
  </w:num>
  <w:num w:numId="23">
    <w:abstractNumId w:val="25"/>
  </w:num>
  <w:num w:numId="24">
    <w:abstractNumId w:val="22"/>
  </w:num>
  <w:num w:numId="25">
    <w:abstractNumId w:val="32"/>
  </w:num>
  <w:num w:numId="26">
    <w:abstractNumId w:val="33"/>
  </w:num>
  <w:num w:numId="27">
    <w:abstractNumId w:val="27"/>
  </w:num>
  <w:num w:numId="28">
    <w:abstractNumId w:val="35"/>
  </w:num>
  <w:num w:numId="29">
    <w:abstractNumId w:val="29"/>
  </w:num>
  <w:num w:numId="30">
    <w:abstractNumId w:val="2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74951"/>
    <w:rsid w:val="000175E8"/>
    <w:rsid w:val="00017E9A"/>
    <w:rsid w:val="00020A4A"/>
    <w:rsid w:val="0002627F"/>
    <w:rsid w:val="00045C7D"/>
    <w:rsid w:val="0005048E"/>
    <w:rsid w:val="00051C74"/>
    <w:rsid w:val="000544EB"/>
    <w:rsid w:val="00057372"/>
    <w:rsid w:val="000650F6"/>
    <w:rsid w:val="00066B5A"/>
    <w:rsid w:val="00071FC1"/>
    <w:rsid w:val="00082A56"/>
    <w:rsid w:val="00093761"/>
    <w:rsid w:val="000946CB"/>
    <w:rsid w:val="000958E7"/>
    <w:rsid w:val="000A50E4"/>
    <w:rsid w:val="000B6CD4"/>
    <w:rsid w:val="000E0049"/>
    <w:rsid w:val="000E7065"/>
    <w:rsid w:val="001013D7"/>
    <w:rsid w:val="00117D82"/>
    <w:rsid w:val="00121A54"/>
    <w:rsid w:val="00123A61"/>
    <w:rsid w:val="00125D45"/>
    <w:rsid w:val="001321AF"/>
    <w:rsid w:val="00144045"/>
    <w:rsid w:val="00154A50"/>
    <w:rsid w:val="001648B1"/>
    <w:rsid w:val="001701AA"/>
    <w:rsid w:val="001866F8"/>
    <w:rsid w:val="00192BEA"/>
    <w:rsid w:val="00196AB5"/>
    <w:rsid w:val="001A14A2"/>
    <w:rsid w:val="001A267C"/>
    <w:rsid w:val="001C53E0"/>
    <w:rsid w:val="001D29B9"/>
    <w:rsid w:val="001D50BE"/>
    <w:rsid w:val="001D7848"/>
    <w:rsid w:val="001E1991"/>
    <w:rsid w:val="002066F7"/>
    <w:rsid w:val="00231C8A"/>
    <w:rsid w:val="00236F34"/>
    <w:rsid w:val="0024339A"/>
    <w:rsid w:val="002465A6"/>
    <w:rsid w:val="00247251"/>
    <w:rsid w:val="00250BB3"/>
    <w:rsid w:val="00251355"/>
    <w:rsid w:val="0027242B"/>
    <w:rsid w:val="00297184"/>
    <w:rsid w:val="002A0671"/>
    <w:rsid w:val="002B2F95"/>
    <w:rsid w:val="002B6984"/>
    <w:rsid w:val="002E117E"/>
    <w:rsid w:val="002E6C0E"/>
    <w:rsid w:val="002F2293"/>
    <w:rsid w:val="00300C4A"/>
    <w:rsid w:val="0031573E"/>
    <w:rsid w:val="00315AF6"/>
    <w:rsid w:val="00325EF5"/>
    <w:rsid w:val="003267BC"/>
    <w:rsid w:val="00336D1E"/>
    <w:rsid w:val="00343203"/>
    <w:rsid w:val="00345970"/>
    <w:rsid w:val="00365021"/>
    <w:rsid w:val="00372DBE"/>
    <w:rsid w:val="00372E79"/>
    <w:rsid w:val="003773A5"/>
    <w:rsid w:val="003A2843"/>
    <w:rsid w:val="003A3D14"/>
    <w:rsid w:val="003B0333"/>
    <w:rsid w:val="003B05FF"/>
    <w:rsid w:val="003B478C"/>
    <w:rsid w:val="003B6B49"/>
    <w:rsid w:val="003D253A"/>
    <w:rsid w:val="003D7B4D"/>
    <w:rsid w:val="003E7248"/>
    <w:rsid w:val="00425C53"/>
    <w:rsid w:val="00430473"/>
    <w:rsid w:val="004403C3"/>
    <w:rsid w:val="00444799"/>
    <w:rsid w:val="00450265"/>
    <w:rsid w:val="00470157"/>
    <w:rsid w:val="004911AF"/>
    <w:rsid w:val="004A6B27"/>
    <w:rsid w:val="004D5817"/>
    <w:rsid w:val="004D6796"/>
    <w:rsid w:val="004E6265"/>
    <w:rsid w:val="004F17A0"/>
    <w:rsid w:val="004F198A"/>
    <w:rsid w:val="004F27AA"/>
    <w:rsid w:val="004F4F8D"/>
    <w:rsid w:val="00532B63"/>
    <w:rsid w:val="005935A6"/>
    <w:rsid w:val="005B4EE3"/>
    <w:rsid w:val="005B5314"/>
    <w:rsid w:val="005C0F29"/>
    <w:rsid w:val="005D48A6"/>
    <w:rsid w:val="005D68AD"/>
    <w:rsid w:val="005D7BB0"/>
    <w:rsid w:val="005E1545"/>
    <w:rsid w:val="005E2B51"/>
    <w:rsid w:val="005E33C5"/>
    <w:rsid w:val="005F7ACA"/>
    <w:rsid w:val="0061785B"/>
    <w:rsid w:val="0062222A"/>
    <w:rsid w:val="00630C35"/>
    <w:rsid w:val="006578FF"/>
    <w:rsid w:val="00660F3E"/>
    <w:rsid w:val="00661FDD"/>
    <w:rsid w:val="00662F49"/>
    <w:rsid w:val="006650CF"/>
    <w:rsid w:val="00675845"/>
    <w:rsid w:val="00683686"/>
    <w:rsid w:val="0069713C"/>
    <w:rsid w:val="006A1F7D"/>
    <w:rsid w:val="006A2CBC"/>
    <w:rsid w:val="006B4EC5"/>
    <w:rsid w:val="006E0445"/>
    <w:rsid w:val="006F14D7"/>
    <w:rsid w:val="006F2325"/>
    <w:rsid w:val="006F3170"/>
    <w:rsid w:val="00704CC7"/>
    <w:rsid w:val="007060FD"/>
    <w:rsid w:val="007268F4"/>
    <w:rsid w:val="00730834"/>
    <w:rsid w:val="00731B21"/>
    <w:rsid w:val="00752A74"/>
    <w:rsid w:val="007549FB"/>
    <w:rsid w:val="00763CB5"/>
    <w:rsid w:val="007821BD"/>
    <w:rsid w:val="0079264A"/>
    <w:rsid w:val="007973A2"/>
    <w:rsid w:val="007A11C5"/>
    <w:rsid w:val="007A30D3"/>
    <w:rsid w:val="007C7B7F"/>
    <w:rsid w:val="007D2760"/>
    <w:rsid w:val="007D4B0B"/>
    <w:rsid w:val="007D58BC"/>
    <w:rsid w:val="0080515D"/>
    <w:rsid w:val="008130AA"/>
    <w:rsid w:val="00815395"/>
    <w:rsid w:val="00817D7C"/>
    <w:rsid w:val="0083503C"/>
    <w:rsid w:val="008354B2"/>
    <w:rsid w:val="0083683D"/>
    <w:rsid w:val="0084566E"/>
    <w:rsid w:val="008511D5"/>
    <w:rsid w:val="00874951"/>
    <w:rsid w:val="00876A03"/>
    <w:rsid w:val="008841E2"/>
    <w:rsid w:val="00891044"/>
    <w:rsid w:val="008A6FA8"/>
    <w:rsid w:val="008B7B54"/>
    <w:rsid w:val="008D1458"/>
    <w:rsid w:val="008D305E"/>
    <w:rsid w:val="00916CF3"/>
    <w:rsid w:val="0092112A"/>
    <w:rsid w:val="00922252"/>
    <w:rsid w:val="0093397D"/>
    <w:rsid w:val="00942B03"/>
    <w:rsid w:val="009438C5"/>
    <w:rsid w:val="00946185"/>
    <w:rsid w:val="00961F30"/>
    <w:rsid w:val="00971DFB"/>
    <w:rsid w:val="00986782"/>
    <w:rsid w:val="0098749A"/>
    <w:rsid w:val="009A3080"/>
    <w:rsid w:val="009A750B"/>
    <w:rsid w:val="009A7D5F"/>
    <w:rsid w:val="009B0206"/>
    <w:rsid w:val="009C0DAD"/>
    <w:rsid w:val="009D1EBA"/>
    <w:rsid w:val="009D6997"/>
    <w:rsid w:val="009F5F55"/>
    <w:rsid w:val="00A053EB"/>
    <w:rsid w:val="00A168C7"/>
    <w:rsid w:val="00A54FE3"/>
    <w:rsid w:val="00A630C6"/>
    <w:rsid w:val="00A86B23"/>
    <w:rsid w:val="00A97201"/>
    <w:rsid w:val="00AB28D6"/>
    <w:rsid w:val="00AB56DB"/>
    <w:rsid w:val="00AD6AB8"/>
    <w:rsid w:val="00AD6E0A"/>
    <w:rsid w:val="00AF2405"/>
    <w:rsid w:val="00AF73F0"/>
    <w:rsid w:val="00B05DE2"/>
    <w:rsid w:val="00B140BE"/>
    <w:rsid w:val="00B15632"/>
    <w:rsid w:val="00B24CE5"/>
    <w:rsid w:val="00B50AF3"/>
    <w:rsid w:val="00B53ED5"/>
    <w:rsid w:val="00B73283"/>
    <w:rsid w:val="00B86880"/>
    <w:rsid w:val="00BA4719"/>
    <w:rsid w:val="00BC34C7"/>
    <w:rsid w:val="00C126EC"/>
    <w:rsid w:val="00C44AA8"/>
    <w:rsid w:val="00C45B76"/>
    <w:rsid w:val="00C5303D"/>
    <w:rsid w:val="00C6738A"/>
    <w:rsid w:val="00C753E8"/>
    <w:rsid w:val="00C81DBD"/>
    <w:rsid w:val="00CB550D"/>
    <w:rsid w:val="00CC33CE"/>
    <w:rsid w:val="00D10BF4"/>
    <w:rsid w:val="00D14AE3"/>
    <w:rsid w:val="00D16F5F"/>
    <w:rsid w:val="00D35851"/>
    <w:rsid w:val="00D45989"/>
    <w:rsid w:val="00D673E1"/>
    <w:rsid w:val="00D83AB9"/>
    <w:rsid w:val="00D92633"/>
    <w:rsid w:val="00DA35F5"/>
    <w:rsid w:val="00DB0C5D"/>
    <w:rsid w:val="00DB27D9"/>
    <w:rsid w:val="00DB5173"/>
    <w:rsid w:val="00DE2177"/>
    <w:rsid w:val="00DE2F16"/>
    <w:rsid w:val="00DE5BD4"/>
    <w:rsid w:val="00DF104F"/>
    <w:rsid w:val="00E16775"/>
    <w:rsid w:val="00E2395A"/>
    <w:rsid w:val="00E4008F"/>
    <w:rsid w:val="00E453D8"/>
    <w:rsid w:val="00E52403"/>
    <w:rsid w:val="00E5304B"/>
    <w:rsid w:val="00E568FF"/>
    <w:rsid w:val="00E625AB"/>
    <w:rsid w:val="00E62A1D"/>
    <w:rsid w:val="00E645F0"/>
    <w:rsid w:val="00E766C3"/>
    <w:rsid w:val="00E82ADF"/>
    <w:rsid w:val="00E86A50"/>
    <w:rsid w:val="00E96686"/>
    <w:rsid w:val="00EA07BD"/>
    <w:rsid w:val="00EA6963"/>
    <w:rsid w:val="00EA7D7B"/>
    <w:rsid w:val="00EC0D0E"/>
    <w:rsid w:val="00ED0FBC"/>
    <w:rsid w:val="00EE06F9"/>
    <w:rsid w:val="00EF0349"/>
    <w:rsid w:val="00F21FBE"/>
    <w:rsid w:val="00F23181"/>
    <w:rsid w:val="00F359F9"/>
    <w:rsid w:val="00F54674"/>
    <w:rsid w:val="00F551A2"/>
    <w:rsid w:val="00F64691"/>
    <w:rsid w:val="00F7638E"/>
    <w:rsid w:val="00FA34D8"/>
    <w:rsid w:val="00FA490D"/>
    <w:rsid w:val="00FB0123"/>
    <w:rsid w:val="00FB2205"/>
    <w:rsid w:val="00FB6B2E"/>
    <w:rsid w:val="00FC24DE"/>
    <w:rsid w:val="00FC62A1"/>
    <w:rsid w:val="00FE28D2"/>
    <w:rsid w:val="00FE4F54"/>
    <w:rsid w:val="00FE6FAE"/>
    <w:rsid w:val="00FE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ED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53ED5"/>
    <w:pPr>
      <w:keepNext/>
      <w:numPr>
        <w:numId w:val="1"/>
      </w:numPr>
      <w:ind w:left="4956" w:firstLine="708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B53ED5"/>
    <w:pPr>
      <w:keepNext/>
      <w:numPr>
        <w:ilvl w:val="1"/>
        <w:numId w:val="1"/>
      </w:numPr>
      <w:jc w:val="center"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qFormat/>
    <w:rsid w:val="00B53ED5"/>
    <w:pPr>
      <w:keepNext/>
      <w:numPr>
        <w:ilvl w:val="2"/>
        <w:numId w:val="1"/>
      </w:numPr>
      <w:jc w:val="both"/>
      <w:outlineLvl w:val="2"/>
    </w:pPr>
    <w:rPr>
      <w:b/>
      <w:color w:val="0000FF"/>
      <w:szCs w:val="20"/>
    </w:rPr>
  </w:style>
  <w:style w:type="paragraph" w:styleId="Nagwek5">
    <w:name w:val="heading 5"/>
    <w:basedOn w:val="Normalny"/>
    <w:next w:val="Normalny"/>
    <w:qFormat/>
    <w:rsid w:val="00B53ED5"/>
    <w:pPr>
      <w:numPr>
        <w:ilvl w:val="4"/>
        <w:numId w:val="1"/>
      </w:numPr>
      <w:spacing w:before="240" w:after="60"/>
      <w:outlineLvl w:val="4"/>
    </w:pPr>
    <w:rPr>
      <w:b/>
      <w:i/>
      <w:sz w:val="26"/>
      <w:szCs w:val="20"/>
    </w:rPr>
  </w:style>
  <w:style w:type="paragraph" w:styleId="Nagwek6">
    <w:name w:val="heading 6"/>
    <w:basedOn w:val="Normalny"/>
    <w:next w:val="Normalny"/>
    <w:qFormat/>
    <w:rsid w:val="00B53ED5"/>
    <w:pPr>
      <w:numPr>
        <w:ilvl w:val="5"/>
        <w:numId w:val="1"/>
      </w:numPr>
      <w:spacing w:before="240" w:after="60"/>
      <w:outlineLvl w:val="5"/>
    </w:pPr>
    <w:rPr>
      <w:b/>
      <w:sz w:val="22"/>
      <w:szCs w:val="20"/>
    </w:rPr>
  </w:style>
  <w:style w:type="paragraph" w:styleId="Nagwek9">
    <w:name w:val="heading 9"/>
    <w:basedOn w:val="Normalny"/>
    <w:next w:val="Normalny"/>
    <w:qFormat/>
    <w:rsid w:val="00B53ED5"/>
    <w:pPr>
      <w:keepNext/>
      <w:numPr>
        <w:ilvl w:val="8"/>
        <w:numId w:val="1"/>
      </w:numPr>
      <w:outlineLvl w:val="8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0">
    <w:name w:val="WW8Num12z0"/>
    <w:rsid w:val="00B53ED5"/>
    <w:rPr>
      <w:rFonts w:ascii="Symbol" w:hAnsi="Symbol"/>
    </w:rPr>
  </w:style>
  <w:style w:type="character" w:customStyle="1" w:styleId="WW8Num12z2">
    <w:name w:val="WW8Num12z2"/>
    <w:rsid w:val="00B53ED5"/>
    <w:rPr>
      <w:rFonts w:ascii="Wingdings" w:hAnsi="Wingdings"/>
    </w:rPr>
  </w:style>
  <w:style w:type="character" w:customStyle="1" w:styleId="WW8Num12z4">
    <w:name w:val="WW8Num12z4"/>
    <w:rsid w:val="00B53ED5"/>
    <w:rPr>
      <w:rFonts w:ascii="Courier New" w:hAnsi="Courier New"/>
    </w:rPr>
  </w:style>
  <w:style w:type="character" w:customStyle="1" w:styleId="WW8Num13z0">
    <w:name w:val="WW8Num13z0"/>
    <w:rsid w:val="00B53ED5"/>
    <w:rPr>
      <w:b w:val="0"/>
    </w:rPr>
  </w:style>
  <w:style w:type="character" w:customStyle="1" w:styleId="WW8Num19z1">
    <w:name w:val="WW8Num19z1"/>
    <w:rsid w:val="00B53ED5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B53ED5"/>
    <w:rPr>
      <w:color w:val="auto"/>
    </w:rPr>
  </w:style>
  <w:style w:type="character" w:styleId="Numerstrony">
    <w:name w:val="page number"/>
    <w:basedOn w:val="Domylnaczcionkaakapitu"/>
    <w:rsid w:val="00B53ED5"/>
  </w:style>
  <w:style w:type="character" w:customStyle="1" w:styleId="WW8Num18z0">
    <w:name w:val="WW8Num18z0"/>
    <w:rsid w:val="00B53ED5"/>
    <w:rPr>
      <w:color w:val="000000"/>
    </w:rPr>
  </w:style>
  <w:style w:type="character" w:customStyle="1" w:styleId="Znakinumeracji">
    <w:name w:val="Znaki numeracji"/>
    <w:rsid w:val="00B53ED5"/>
  </w:style>
  <w:style w:type="paragraph" w:styleId="Nagwek">
    <w:name w:val="header"/>
    <w:basedOn w:val="Normalny"/>
    <w:next w:val="Tekstpodstawowy"/>
    <w:rsid w:val="00B53ED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53ED5"/>
    <w:pPr>
      <w:jc w:val="center"/>
    </w:pPr>
    <w:rPr>
      <w:b/>
      <w:szCs w:val="20"/>
    </w:rPr>
  </w:style>
  <w:style w:type="paragraph" w:styleId="Lista">
    <w:name w:val="List"/>
    <w:basedOn w:val="Tekstpodstawowy"/>
    <w:rsid w:val="00B53ED5"/>
    <w:rPr>
      <w:rFonts w:cs="Tahoma"/>
    </w:rPr>
  </w:style>
  <w:style w:type="paragraph" w:styleId="Podpis">
    <w:name w:val="Signature"/>
    <w:basedOn w:val="Normalny"/>
    <w:rsid w:val="00B53ED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53ED5"/>
    <w:pPr>
      <w:suppressLineNumbers/>
    </w:pPr>
    <w:rPr>
      <w:rFonts w:cs="Tahoma"/>
    </w:rPr>
  </w:style>
  <w:style w:type="paragraph" w:styleId="Zwykytekst">
    <w:name w:val="Plain Text"/>
    <w:basedOn w:val="Normalny"/>
    <w:rsid w:val="00B53ED5"/>
    <w:rPr>
      <w:rFonts w:ascii="Courier New" w:hAnsi="Courier New"/>
      <w:sz w:val="20"/>
      <w:szCs w:val="20"/>
    </w:rPr>
  </w:style>
  <w:style w:type="paragraph" w:styleId="Tytu">
    <w:name w:val="Title"/>
    <w:basedOn w:val="Normalny"/>
    <w:next w:val="Podtytu"/>
    <w:qFormat/>
    <w:rsid w:val="00B53ED5"/>
    <w:pPr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rsid w:val="00B53ED5"/>
    <w:rPr>
      <w:i/>
      <w:szCs w:val="20"/>
    </w:rPr>
  </w:style>
  <w:style w:type="paragraph" w:styleId="Stopka">
    <w:name w:val="footer"/>
    <w:basedOn w:val="Normalny"/>
    <w:rsid w:val="00B53ED5"/>
    <w:pPr>
      <w:tabs>
        <w:tab w:val="center" w:pos="4536"/>
        <w:tab w:val="right" w:pos="9072"/>
      </w:tabs>
    </w:pPr>
    <w:rPr>
      <w:szCs w:val="20"/>
    </w:rPr>
  </w:style>
  <w:style w:type="paragraph" w:styleId="Tekstdymka">
    <w:name w:val="Balloon Text"/>
    <w:basedOn w:val="Normalny"/>
    <w:rsid w:val="00B53ED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B53ED5"/>
    <w:pPr>
      <w:ind w:left="1410" w:hanging="705"/>
      <w:jc w:val="both"/>
    </w:pPr>
    <w:rPr>
      <w:color w:val="000000"/>
    </w:rPr>
  </w:style>
  <w:style w:type="paragraph" w:styleId="Plandokumentu">
    <w:name w:val="Document Map"/>
    <w:basedOn w:val="Normalny"/>
    <w:semiHidden/>
    <w:rsid w:val="00B53ED5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rsid w:val="00B53ED5"/>
    <w:rPr>
      <w:i/>
      <w:sz w:val="28"/>
      <w:szCs w:val="20"/>
    </w:rPr>
  </w:style>
  <w:style w:type="paragraph" w:styleId="Tekstpodstawowy3">
    <w:name w:val="Body Text 3"/>
    <w:basedOn w:val="Normalny"/>
    <w:rsid w:val="00B53ED5"/>
    <w:pPr>
      <w:spacing w:before="240" w:after="240"/>
    </w:pPr>
    <w:rPr>
      <w:bCs/>
      <w:i/>
      <w:color w:val="000000"/>
      <w:szCs w:val="20"/>
    </w:rPr>
  </w:style>
  <w:style w:type="paragraph" w:styleId="Tekstpodstawowywcity3">
    <w:name w:val="Body Text Indent 3"/>
    <w:basedOn w:val="Normalny"/>
    <w:rsid w:val="00B53ED5"/>
    <w:pPr>
      <w:ind w:left="1134" w:hanging="705"/>
    </w:pPr>
    <w:rPr>
      <w:i/>
      <w:szCs w:val="20"/>
    </w:rPr>
  </w:style>
  <w:style w:type="paragraph" w:styleId="Tekstpodstawowywcity2">
    <w:name w:val="Body Text Indent 2"/>
    <w:basedOn w:val="Normalny"/>
    <w:rsid w:val="00B53ED5"/>
    <w:pPr>
      <w:tabs>
        <w:tab w:val="left" w:pos="284"/>
      </w:tabs>
      <w:ind w:left="284" w:hanging="284"/>
      <w:jc w:val="both"/>
    </w:pPr>
    <w:rPr>
      <w:i/>
      <w:color w:val="000000"/>
    </w:rPr>
  </w:style>
  <w:style w:type="paragraph" w:customStyle="1" w:styleId="Zawartoramki">
    <w:name w:val="Zawartość ramki"/>
    <w:basedOn w:val="Tekstpodstawowy"/>
    <w:rsid w:val="00B53ED5"/>
  </w:style>
  <w:style w:type="paragraph" w:customStyle="1" w:styleId="Default">
    <w:name w:val="Default"/>
    <w:rsid w:val="0079264A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051C74"/>
  </w:style>
  <w:style w:type="character" w:customStyle="1" w:styleId="FontStyle22">
    <w:name w:val="Font Style22"/>
    <w:basedOn w:val="Domylnaczcionkaakapitu"/>
    <w:rsid w:val="0098749A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98749A"/>
    <w:pPr>
      <w:widowControl w:val="0"/>
      <w:autoSpaceDE w:val="0"/>
      <w:spacing w:line="277" w:lineRule="exact"/>
      <w:ind w:firstLine="710"/>
      <w:jc w:val="both"/>
    </w:pPr>
  </w:style>
  <w:style w:type="paragraph" w:styleId="Akapitzlist">
    <w:name w:val="List Paragraph"/>
    <w:basedOn w:val="Normalny"/>
    <w:uiPriority w:val="34"/>
    <w:qFormat/>
    <w:rsid w:val="00121A54"/>
    <w:pPr>
      <w:ind w:left="720"/>
      <w:contextualSpacing/>
    </w:pPr>
  </w:style>
  <w:style w:type="character" w:customStyle="1" w:styleId="Domylnaczcionkaakapitu1">
    <w:name w:val="Domyślna czcionka akapitu1"/>
    <w:rsid w:val="00D10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2024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14145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kkarlik</dc:creator>
  <cp:keywords/>
  <cp:lastModifiedBy>Mariusz Wieczorek</cp:lastModifiedBy>
  <cp:revision>3</cp:revision>
  <cp:lastPrinted>2014-06-26T07:58:00Z</cp:lastPrinted>
  <dcterms:created xsi:type="dcterms:W3CDTF">2014-07-14T09:27:00Z</dcterms:created>
  <dcterms:modified xsi:type="dcterms:W3CDTF">2014-07-14T09:32:00Z</dcterms:modified>
</cp:coreProperties>
</file>