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52F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oferty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1"/>
        <w:gridCol w:w="4813"/>
        <w:gridCol w:w="1272"/>
        <w:gridCol w:w="1653"/>
        <w:gridCol w:w="1423"/>
      </w:tblGrid>
      <w:tr w:rsidR="00000000">
        <w:trPr>
          <w:trHeight w:val="268"/>
        </w:trPr>
        <w:tc>
          <w:tcPr>
            <w:tcW w:w="966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USŁUGA USUWANIA POJAZDÓW</w:t>
            </w:r>
          </w:p>
        </w:tc>
      </w:tr>
      <w:tr w:rsidR="00000000">
        <w:trPr>
          <w:trHeight w:val="26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Rodzaj pojazdu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Planowana 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ilość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[szt.]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Jednostkowa cena ryczałt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wa netto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[P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N]</w:t>
            </w: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Jednostkowa cena ryczałt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wa brutto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[P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N]</w:t>
            </w: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Rower lub mot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rower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Motocykl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tej do 3,5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tej 3,5 t - 7,5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tej 7,5 t – 16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całkowitej 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wyżej 16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przewożący materiały niebe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pieczne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8242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USUWANIE (C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000">
        <w:trPr>
          <w:trHeight w:val="331"/>
        </w:trPr>
        <w:tc>
          <w:tcPr>
            <w:tcW w:w="966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USŁUGA PRZECHOWYWANIA POJAZDÓW</w:t>
            </w:r>
          </w:p>
        </w:tc>
      </w:tr>
      <w:tr w:rsidR="00000000">
        <w:trPr>
          <w:trHeight w:val="331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Rodzaj pojazdu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Planowany 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czas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parkow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nia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[doba]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Jednostkowa cena 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czałtowa 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netto 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[PLN]</w:t>
            </w: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Jednostkowa cena ryczałt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wa brutto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[P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N]</w:t>
            </w: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Rower lub mot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rower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Motocykl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Pojazd o dopuszczalnej </w:t>
            </w:r>
            <w:r>
              <w:rPr>
                <w:rFonts w:ascii="Arial" w:hAnsi="Arial" w:cs="Arial"/>
                <w:sz w:val="18"/>
                <w:szCs w:val="18"/>
              </w:rPr>
              <w:t>masie całkow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tej do 3,5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tej 3,5 t - 7,5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tej 7,5 t – 16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całkowitej pow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żej 16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50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przewożący materiały niebe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pieczn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58"/>
        </w:trPr>
        <w:tc>
          <w:tcPr>
            <w:tcW w:w="8242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PARKOWANIE (C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000">
        <w:trPr>
          <w:trHeight w:val="396"/>
        </w:trPr>
        <w:tc>
          <w:tcPr>
            <w:tcW w:w="96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KOSZTY ODSTĄPIENIA OD ROZPOCZĘTEJ USŁUGI USUWANIA </w:t>
            </w:r>
          </w:p>
        </w:tc>
      </w:tr>
      <w:tr w:rsidR="00000000">
        <w:trPr>
          <w:trHeight w:val="421"/>
        </w:trPr>
        <w:tc>
          <w:tcPr>
            <w:tcW w:w="4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4834" w:type="dxa"/>
            <w:gridSpan w:val="2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Rodzaj pojazdu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Planowana 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ilość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[szt.]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Jednostkowa </w:t>
            </w:r>
            <w:r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i/>
                <w:sz w:val="18"/>
                <w:szCs w:val="18"/>
              </w:rPr>
              <w:t>cena 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czałtowa 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netto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[PLN]</w:t>
            </w: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Jednostkowa cena 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ryczałt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wa brutto</w:t>
            </w:r>
          </w:p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[P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N]</w:t>
            </w:r>
          </w:p>
        </w:tc>
      </w:tr>
      <w:tr w:rsidR="00000000">
        <w:trPr>
          <w:trHeight w:val="299"/>
        </w:trPr>
        <w:tc>
          <w:tcPr>
            <w:tcW w:w="4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Rower lub mot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rower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99"/>
        </w:trPr>
        <w:tc>
          <w:tcPr>
            <w:tcW w:w="4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Motocykl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99"/>
        </w:trPr>
        <w:tc>
          <w:tcPr>
            <w:tcW w:w="4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tej do 3,5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99"/>
        </w:trPr>
        <w:tc>
          <w:tcPr>
            <w:tcW w:w="4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tej 3,5 t - 7,5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99"/>
        </w:trPr>
        <w:tc>
          <w:tcPr>
            <w:tcW w:w="4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tej 7,5 t – 16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99"/>
        </w:trPr>
        <w:tc>
          <w:tcPr>
            <w:tcW w:w="4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całkowitej pow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żej 16 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299"/>
        </w:trPr>
        <w:tc>
          <w:tcPr>
            <w:tcW w:w="48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00000" w:rsidRDefault="00C652F9" w:rsidP="00303F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shd w:val="clear" w:color="auto" w:fill="FFFFFF"/>
            <w:vAlign w:val="center"/>
          </w:tcPr>
          <w:p w:rsidR="00000000" w:rsidRDefault="00C6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przewożący</w:t>
            </w:r>
            <w:r>
              <w:rPr>
                <w:rFonts w:ascii="Arial" w:hAnsi="Arial" w:cs="Arial"/>
                <w:sz w:val="18"/>
                <w:szCs w:val="18"/>
              </w:rPr>
              <w:t xml:space="preserve"> materiały niebe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pieczne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03"/>
        </w:trPr>
        <w:tc>
          <w:tcPr>
            <w:tcW w:w="8242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KOSZTY ODSTĄPIENIA (C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000">
        <w:trPr>
          <w:trHeight w:val="303"/>
        </w:trPr>
        <w:tc>
          <w:tcPr>
            <w:tcW w:w="82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 WARTOŚĆ OFERTY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C=C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+C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+C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C65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0000" w:rsidRDefault="00C65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C652F9">
      <w:pPr>
        <w:pStyle w:val="WW-NormalnyWeb"/>
        <w:spacing w:before="0" w:after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Miejscowość, data: ................................................................                                                 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</w:t>
      </w:r>
    </w:p>
    <w:p w:rsidR="00000000" w:rsidRDefault="00C652F9">
      <w:pPr>
        <w:pStyle w:val="WW-Tekstpodstawowy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000000" w:rsidRDefault="00C652F9">
      <w:pPr>
        <w:autoSpaceDE w:val="0"/>
        <w:autoSpaceDN w:val="0"/>
        <w:adjustRightInd w:val="0"/>
        <w:ind w:left="6372"/>
        <w:rPr>
          <w:rFonts w:ascii="Arial" w:hAnsi="Arial" w:cs="Arial"/>
          <w:i/>
          <w:iCs/>
          <w:sz w:val="22"/>
          <w:szCs w:val="22"/>
        </w:rPr>
      </w:pPr>
    </w:p>
    <w:p w:rsidR="00000000" w:rsidRDefault="00C652F9">
      <w:pPr>
        <w:autoSpaceDE w:val="0"/>
        <w:autoSpaceDN w:val="0"/>
        <w:adjustRightInd w:val="0"/>
        <w:ind w:left="6372"/>
        <w:rPr>
          <w:rFonts w:ascii="Arial" w:hAnsi="Arial" w:cs="Arial"/>
          <w:i/>
          <w:iCs/>
          <w:sz w:val="22"/>
          <w:szCs w:val="22"/>
        </w:rPr>
      </w:pPr>
    </w:p>
    <w:p w:rsidR="00000000" w:rsidRDefault="00C652F9">
      <w:pPr>
        <w:autoSpaceDE w:val="0"/>
        <w:autoSpaceDN w:val="0"/>
        <w:adjustRightInd w:val="0"/>
        <w:ind w:left="6372"/>
      </w:pPr>
      <w:r>
        <w:rPr>
          <w:rFonts w:ascii="Arial" w:hAnsi="Arial" w:cs="Arial"/>
          <w:i/>
          <w:iCs/>
          <w:sz w:val="22"/>
          <w:szCs w:val="22"/>
        </w:rPr>
        <w:t>Podpisy Wykonawcy</w:t>
      </w:r>
    </w:p>
    <w:p w:rsidR="00000000" w:rsidRDefault="00C652F9"/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652F9">
      <w:r>
        <w:separator/>
      </w:r>
    </w:p>
  </w:endnote>
  <w:endnote w:type="continuationSeparator" w:id="0">
    <w:p w:rsidR="00000000" w:rsidRDefault="00C6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C652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2F9">
    <w:pPr>
      <w:pStyle w:val="Stopka"/>
      <w:framePr w:wrap="around" w:vAnchor="text" w:hAnchor="margin" w:xAlign="right" w:y="1"/>
      <w:rPr>
        <w:rStyle w:val="Numerstrony"/>
      </w:rPr>
    </w:pPr>
  </w:p>
  <w:p w:rsidR="00000000" w:rsidRDefault="00C652F9">
    <w:pPr>
      <w:pStyle w:val="Nagwek"/>
      <w:jc w:val="right"/>
      <w:rPr>
        <w:bCs/>
        <w:sz w:val="20"/>
      </w:rPr>
    </w:pPr>
    <w:r>
      <w:rPr>
        <w:bCs/>
        <w:sz w:val="20"/>
      </w:rPr>
      <w:t>SIWZ.WOS.ZP.271.1.2012</w:t>
    </w:r>
  </w:p>
  <w:p w:rsidR="00000000" w:rsidRDefault="00C652F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2F9">
    <w:pPr>
      <w:pStyle w:val="Stopka"/>
      <w:jc w:val="right"/>
      <w:rPr>
        <w:bCs/>
        <w:sz w:val="20"/>
      </w:rPr>
    </w:pPr>
    <w:r>
      <w:rPr>
        <w:bCs/>
        <w:sz w:val="20"/>
      </w:rPr>
      <w:t>SIWZ.WOS.ZP.272</w:t>
    </w:r>
    <w:r>
      <w:rPr>
        <w:bCs/>
        <w:sz w:val="20"/>
      </w:rPr>
      <w:t>.1.2012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652F9">
      <w:r>
        <w:separator/>
      </w:r>
    </w:p>
  </w:footnote>
  <w:footnote w:type="continuationSeparator" w:id="0">
    <w:p w:rsidR="00000000" w:rsidRDefault="00C652F9">
      <w:r>
        <w:continuationSeparator/>
      </w:r>
    </w:p>
  </w:footnote>
  <w:footnote w:id="1">
    <w:p w:rsidR="00000000" w:rsidRDefault="00C652F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Jednostkowa cena ryczałtowa odstąpienia od usunięcia </w:t>
      </w:r>
      <w:r>
        <w:rPr>
          <w:rFonts w:ascii="Arial" w:hAnsi="Arial" w:cs="Arial"/>
          <w:iCs/>
          <w:sz w:val="16"/>
          <w:szCs w:val="16"/>
        </w:rPr>
        <w:t>danego rodzaju pojazdu nie może być wyższa niż 70%  jednostkowej ceny ryczałt</w:t>
      </w:r>
      <w:r>
        <w:rPr>
          <w:rFonts w:ascii="Arial" w:hAnsi="Arial" w:cs="Arial"/>
          <w:iCs/>
          <w:sz w:val="16"/>
          <w:szCs w:val="16"/>
        </w:rPr>
        <w:t>o</w:t>
      </w:r>
      <w:r>
        <w:rPr>
          <w:rFonts w:ascii="Arial" w:hAnsi="Arial" w:cs="Arial"/>
          <w:iCs/>
          <w:sz w:val="16"/>
          <w:szCs w:val="16"/>
        </w:rPr>
        <w:t>wej usunięcia pojazdu w danej kategorii.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2F9">
    <w:pPr>
      <w:pStyle w:val="Nagwek"/>
      <w:jc w:val="right"/>
      <w:rPr>
        <w:bCs/>
        <w:sz w:val="20"/>
      </w:rPr>
    </w:pPr>
    <w:r>
      <w:rPr>
        <w:bCs/>
        <w:sz w:val="20"/>
      </w:rPr>
      <w:t>SIWZ.WOS.ZP.271.1.2012</w:t>
    </w:r>
  </w:p>
  <w:p w:rsidR="00000000" w:rsidRDefault="00C652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2F9">
    <w:pPr>
      <w:pStyle w:val="Nagwek"/>
      <w:jc w:val="right"/>
      <w:rPr>
        <w:bCs/>
        <w:sz w:val="20"/>
      </w:rPr>
    </w:pPr>
    <w:r>
      <w:rPr>
        <w:bCs/>
        <w:sz w:val="20"/>
      </w:rPr>
      <w:t>SIWZ.WOS.ZP.27</w:t>
    </w:r>
    <w:r w:rsidR="00303F02">
      <w:rPr>
        <w:bCs/>
        <w:sz w:val="20"/>
      </w:rPr>
      <w:t>2</w:t>
    </w:r>
    <w:r>
      <w:rPr>
        <w:bCs/>
        <w:sz w:val="20"/>
      </w:rPr>
      <w:t>.1.2012</w:t>
    </w:r>
  </w:p>
  <w:p w:rsidR="00000000" w:rsidRDefault="00C652F9">
    <w:pPr>
      <w:pStyle w:val="Nagwek"/>
      <w:jc w:val="right"/>
      <w:rPr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106BBEA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</w:rPr>
    </w:lvl>
  </w:abstractNum>
  <w:abstractNum w:abstractNumId="4">
    <w:nsid w:val="1B7A59EF"/>
    <w:multiLevelType w:val="hybridMultilevel"/>
    <w:tmpl w:val="2BB88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CD5937"/>
    <w:multiLevelType w:val="hybridMultilevel"/>
    <w:tmpl w:val="94F04D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E910A8"/>
    <w:multiLevelType w:val="hybridMultilevel"/>
    <w:tmpl w:val="4E686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F02"/>
    <w:rsid w:val="00303F02"/>
    <w:rsid w:val="00C6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pPr>
      <w:suppressAutoHyphens/>
      <w:jc w:val="both"/>
    </w:pPr>
    <w:rPr>
      <w:sz w:val="18"/>
      <w:lang w:eastAsia="ar-S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creator>awaliszewski</dc:creator>
  <cp:lastModifiedBy>pmakiela</cp:lastModifiedBy>
  <cp:revision>3</cp:revision>
  <cp:lastPrinted>2012-04-24T12:18:00Z</cp:lastPrinted>
  <dcterms:created xsi:type="dcterms:W3CDTF">2012-04-24T12:18:00Z</dcterms:created>
  <dcterms:modified xsi:type="dcterms:W3CDTF">2012-04-24T12:19:00Z</dcterms:modified>
</cp:coreProperties>
</file>