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23" w:rsidRDefault="008C1D54" w:rsidP="001E7A32">
      <w:pPr>
        <w:jc w:val="right"/>
      </w:pPr>
      <w:r>
        <w:t>Świnoujście, 19.04.2012 r.</w:t>
      </w:r>
    </w:p>
    <w:p w:rsidR="008C1D54" w:rsidRDefault="008C1D54" w:rsidP="001E7A32">
      <w:pPr>
        <w:jc w:val="right"/>
      </w:pPr>
    </w:p>
    <w:p w:rsidR="001E7A32" w:rsidRPr="001E7A32" w:rsidRDefault="001E7A32" w:rsidP="001E7A32">
      <w:pPr>
        <w:pStyle w:val="Akapitzlist"/>
        <w:jc w:val="center"/>
        <w:rPr>
          <w:b/>
        </w:rPr>
      </w:pPr>
      <w:r>
        <w:rPr>
          <w:b/>
        </w:rPr>
        <w:t xml:space="preserve"> </w:t>
      </w:r>
      <w:r w:rsidRPr="001E7A32">
        <w:rPr>
          <w:b/>
        </w:rPr>
        <w:t xml:space="preserve">  </w:t>
      </w:r>
      <w:r w:rsidR="008C1D54" w:rsidRPr="001E7A32">
        <w:rPr>
          <w:b/>
        </w:rPr>
        <w:t>Strona internetowa, na której umieszczono</w:t>
      </w:r>
    </w:p>
    <w:p w:rsidR="008C1D54" w:rsidRPr="001E7A32" w:rsidRDefault="008C1D54" w:rsidP="001E7A32">
      <w:pPr>
        <w:pStyle w:val="Akapitzlist"/>
        <w:jc w:val="right"/>
        <w:rPr>
          <w:b/>
        </w:rPr>
      </w:pPr>
      <w:r w:rsidRPr="001E7A32">
        <w:rPr>
          <w:b/>
        </w:rPr>
        <w:t>ogłoszenie o zamówieniu i udostępniono SIWZ  BGM.272.ZP.2.2012</w:t>
      </w:r>
    </w:p>
    <w:p w:rsidR="008C1D54" w:rsidRDefault="008C1D54" w:rsidP="008C1D54"/>
    <w:p w:rsidR="008C1D54" w:rsidRPr="001E7A32" w:rsidRDefault="008C1D54" w:rsidP="008C1D54">
      <w:pPr>
        <w:pStyle w:val="Tekstpodstawowy2"/>
      </w:pPr>
      <w:r w:rsidRPr="001E7A32">
        <w:t>Dotyczy postępowania BGM.272.ZP.2.2012 „Założenie Geodezyjnej Ewidencji Sieci Uzbrojenia Terenu dla części obszaru Miasta Świnoujście”</w:t>
      </w:r>
    </w:p>
    <w:p w:rsidR="008C1D54" w:rsidRPr="001E7A32" w:rsidRDefault="008C1D54" w:rsidP="008C1D54">
      <w:pPr>
        <w:pStyle w:val="Tekstpodstawowy2"/>
      </w:pPr>
    </w:p>
    <w:p w:rsidR="008C1D54" w:rsidRPr="001E7A32" w:rsidRDefault="008C1D54" w:rsidP="008C1D54">
      <w:pPr>
        <w:pStyle w:val="Tekstpodstawowy2"/>
      </w:pPr>
      <w:r w:rsidRPr="001E7A32">
        <w:t>Zmiana nr 1</w:t>
      </w:r>
    </w:p>
    <w:p w:rsidR="008C1D54" w:rsidRDefault="008C1D54" w:rsidP="008C1D54">
      <w:pPr>
        <w:pStyle w:val="Tekstpodstawowy2"/>
        <w:rPr>
          <w:b w:val="0"/>
        </w:rPr>
      </w:pPr>
    </w:p>
    <w:p w:rsidR="008C1D54" w:rsidRDefault="009D568F" w:rsidP="008C1D54">
      <w:pPr>
        <w:pStyle w:val="Tekstpodstawowy2"/>
        <w:jc w:val="left"/>
        <w:rPr>
          <w:b w:val="0"/>
        </w:rPr>
      </w:pPr>
      <w:r>
        <w:rPr>
          <w:b w:val="0"/>
        </w:rPr>
        <w:t>Zamawiają</w:t>
      </w:r>
      <w:r w:rsidR="008C1D54">
        <w:rPr>
          <w:b w:val="0"/>
        </w:rPr>
        <w:t xml:space="preserve">cy na mocy przysługujących mu w świetle przepisu art.38 ust.4 ustawy z dnia 29 stycznia 2004 r. Prawo zamówień publicznych (Dz. U. z 2010 roku, nr 113, poz. 759 z </w:t>
      </w:r>
      <w:proofErr w:type="spellStart"/>
      <w:r w:rsidR="008C1D54">
        <w:rPr>
          <w:b w:val="0"/>
        </w:rPr>
        <w:t>późn</w:t>
      </w:r>
      <w:proofErr w:type="spellEnd"/>
      <w:r w:rsidR="008C1D54">
        <w:rPr>
          <w:b w:val="0"/>
        </w:rPr>
        <w:t xml:space="preserve">. zm.), uprawnień </w:t>
      </w:r>
      <w:r>
        <w:rPr>
          <w:b w:val="0"/>
        </w:rPr>
        <w:t>niniejszym zmienia treść zapisów SIWZ ww. postępowania o zamówienie publiczne, w następujący sposób:</w:t>
      </w:r>
    </w:p>
    <w:p w:rsidR="009D568F" w:rsidRDefault="009D568F" w:rsidP="008C1D54">
      <w:pPr>
        <w:pStyle w:val="Tekstpodstawowy2"/>
        <w:jc w:val="left"/>
        <w:rPr>
          <w:b w:val="0"/>
        </w:rPr>
      </w:pPr>
    </w:p>
    <w:p w:rsidR="009D568F" w:rsidRDefault="009D568F" w:rsidP="008C1D54">
      <w:pPr>
        <w:pStyle w:val="Tekstpodstawowy2"/>
        <w:jc w:val="left"/>
        <w:rPr>
          <w:b w:val="0"/>
        </w:rPr>
      </w:pPr>
    </w:p>
    <w:p w:rsidR="009D568F" w:rsidRDefault="009D568F" w:rsidP="008C1D54">
      <w:pPr>
        <w:pStyle w:val="Tekstpodstawowy2"/>
        <w:jc w:val="left"/>
        <w:rPr>
          <w:b w:val="0"/>
        </w:rPr>
      </w:pPr>
    </w:p>
    <w:p w:rsidR="009D568F" w:rsidRDefault="009D568F" w:rsidP="008C1D54">
      <w:pPr>
        <w:pStyle w:val="Tekstpodstawowy2"/>
        <w:jc w:val="left"/>
        <w:rPr>
          <w:b w:val="0"/>
        </w:rPr>
      </w:pPr>
    </w:p>
    <w:p w:rsidR="009D568F" w:rsidRPr="001E7A32" w:rsidRDefault="009D568F" w:rsidP="009D568F">
      <w:pPr>
        <w:pStyle w:val="Tekstpodstawowy2"/>
        <w:numPr>
          <w:ilvl w:val="0"/>
          <w:numId w:val="2"/>
        </w:numPr>
        <w:jc w:val="left"/>
      </w:pPr>
      <w:r w:rsidRPr="001E7A32">
        <w:t>W punkcie 12.2</w:t>
      </w:r>
      <w:r w:rsidR="001E7A32" w:rsidRPr="001E7A32">
        <w:t xml:space="preserve"> </w:t>
      </w:r>
      <w:r w:rsidRPr="001E7A32">
        <w:t>SIWZ  BGM.272.ZP.2.2012  skreśla się treść dotychczasową o brzmieniu:</w:t>
      </w:r>
    </w:p>
    <w:p w:rsidR="009D568F" w:rsidRDefault="009D568F" w:rsidP="009D568F">
      <w:pPr>
        <w:pStyle w:val="Tekstpodstawowy2"/>
        <w:ind w:left="720"/>
        <w:jc w:val="left"/>
        <w:rPr>
          <w:b w:val="0"/>
        </w:rPr>
      </w:pPr>
      <w:r>
        <w:rPr>
          <w:b w:val="0"/>
        </w:rPr>
        <w:t>„ , nr rachunku: 17124039141111001009651464”</w:t>
      </w:r>
    </w:p>
    <w:p w:rsidR="009D568F" w:rsidRDefault="009D568F" w:rsidP="009D568F">
      <w:pPr>
        <w:pStyle w:val="Tekstpodstawowy2"/>
        <w:ind w:left="720"/>
        <w:jc w:val="left"/>
        <w:rPr>
          <w:b w:val="0"/>
        </w:rPr>
      </w:pPr>
    </w:p>
    <w:p w:rsidR="009D568F" w:rsidRPr="001E7A32" w:rsidRDefault="001E7A32" w:rsidP="009D568F">
      <w:pPr>
        <w:pStyle w:val="Tekstpodstawowy2"/>
        <w:ind w:left="720"/>
      </w:pPr>
      <w:r w:rsidRPr="001E7A32">
        <w:t>i</w:t>
      </w:r>
      <w:r w:rsidR="009D568F" w:rsidRPr="001E7A32">
        <w:t xml:space="preserve"> wprowadza się w to miejsce treść następującą:</w:t>
      </w:r>
    </w:p>
    <w:p w:rsidR="009D568F" w:rsidRPr="001E7A32" w:rsidRDefault="009D568F" w:rsidP="009D568F">
      <w:pPr>
        <w:pStyle w:val="Tekstpodstawowy2"/>
        <w:ind w:left="720"/>
      </w:pPr>
    </w:p>
    <w:p w:rsidR="009D568F" w:rsidRDefault="009D568F" w:rsidP="001E7A32">
      <w:pPr>
        <w:pStyle w:val="Tekstpodstawowy2"/>
        <w:ind w:left="720"/>
        <w:jc w:val="left"/>
        <w:rPr>
          <w:b w:val="0"/>
        </w:rPr>
      </w:pPr>
    </w:p>
    <w:p w:rsidR="001E7A32" w:rsidRDefault="001E7A32" w:rsidP="001E7A32">
      <w:pPr>
        <w:pStyle w:val="Tekstpodstawowy2"/>
        <w:ind w:left="720"/>
        <w:jc w:val="left"/>
        <w:rPr>
          <w:b w:val="0"/>
        </w:rPr>
      </w:pPr>
      <w:r>
        <w:rPr>
          <w:b w:val="0"/>
        </w:rPr>
        <w:t>„ , nr rachunku: 27124039141111001009651187”</w:t>
      </w:r>
    </w:p>
    <w:p w:rsidR="001E7A32" w:rsidRDefault="001E7A32" w:rsidP="001E7A32">
      <w:pPr>
        <w:pStyle w:val="Tekstpodstawowy2"/>
        <w:ind w:left="720"/>
        <w:jc w:val="left"/>
        <w:rPr>
          <w:b w:val="0"/>
        </w:rPr>
      </w:pPr>
    </w:p>
    <w:p w:rsidR="001E7A32" w:rsidRDefault="001E7A32" w:rsidP="001E7A32">
      <w:pPr>
        <w:pStyle w:val="Tekstpodstawowy2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Pozostała treść SIWZ  BGM.272.ZP.2.2012  „Założenie Geodezyjnej Ewidencji Sieci Uzbrojenia Terenu dla części obszaru Miasta Świnoujście” pozostaje bez zmian.</w:t>
      </w:r>
    </w:p>
    <w:p w:rsidR="001E7A32" w:rsidRDefault="001E7A32" w:rsidP="001E7A32">
      <w:pPr>
        <w:pStyle w:val="Tekstpodstawowy2"/>
        <w:jc w:val="left"/>
        <w:rPr>
          <w:b w:val="0"/>
        </w:rPr>
      </w:pPr>
    </w:p>
    <w:p w:rsidR="001E7A32" w:rsidRDefault="001E7A32" w:rsidP="001E7A32">
      <w:pPr>
        <w:pStyle w:val="Tekstpodstawowy2"/>
        <w:jc w:val="left"/>
        <w:rPr>
          <w:b w:val="0"/>
        </w:rPr>
      </w:pPr>
    </w:p>
    <w:p w:rsidR="001E7A32" w:rsidRDefault="001E7A32" w:rsidP="001E7A32">
      <w:pPr>
        <w:pStyle w:val="Tekstpodstawowy2"/>
        <w:jc w:val="left"/>
        <w:rPr>
          <w:b w:val="0"/>
        </w:rPr>
      </w:pPr>
    </w:p>
    <w:p w:rsidR="001E7A32" w:rsidRDefault="001E7A32" w:rsidP="001E7A32">
      <w:pPr>
        <w:pStyle w:val="Tekstpodstawowy2"/>
        <w:jc w:val="left"/>
        <w:rPr>
          <w:b w:val="0"/>
        </w:rPr>
      </w:pPr>
    </w:p>
    <w:p w:rsidR="001E7A32" w:rsidRDefault="001E7A32" w:rsidP="001E7A32">
      <w:pPr>
        <w:pStyle w:val="Tekstpodstawowy2"/>
        <w:jc w:val="right"/>
        <w:rPr>
          <w:b w:val="0"/>
        </w:rPr>
      </w:pPr>
      <w:r>
        <w:rPr>
          <w:b w:val="0"/>
        </w:rPr>
        <w:t>(podpis w oryginale)</w:t>
      </w:r>
    </w:p>
    <w:p w:rsidR="009D568F" w:rsidRDefault="009D568F" w:rsidP="001E7A32">
      <w:pPr>
        <w:pStyle w:val="Tekstpodstawowy2"/>
        <w:ind w:left="720"/>
        <w:jc w:val="left"/>
        <w:rPr>
          <w:b w:val="0"/>
        </w:rPr>
      </w:pPr>
    </w:p>
    <w:p w:rsidR="009D568F" w:rsidRPr="008C1D54" w:rsidRDefault="009D568F" w:rsidP="008C1D54">
      <w:pPr>
        <w:pStyle w:val="Tekstpodstawowy2"/>
        <w:jc w:val="left"/>
        <w:rPr>
          <w:b w:val="0"/>
        </w:rPr>
      </w:pPr>
    </w:p>
    <w:p w:rsidR="008C1D54" w:rsidRPr="008C1D54" w:rsidRDefault="008C1D54" w:rsidP="008C1D54">
      <w:pPr>
        <w:jc w:val="center"/>
        <w:rPr>
          <w:sz w:val="24"/>
          <w:szCs w:val="24"/>
        </w:rPr>
      </w:pPr>
    </w:p>
    <w:p w:rsidR="008C1D54" w:rsidRDefault="008C1D54" w:rsidP="008C1D54"/>
    <w:sectPr w:rsidR="008C1D54" w:rsidSect="005E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846"/>
    <w:multiLevelType w:val="hybridMultilevel"/>
    <w:tmpl w:val="3AE8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39A"/>
    <w:multiLevelType w:val="hybridMultilevel"/>
    <w:tmpl w:val="32EC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3F7"/>
    <w:rsid w:val="001E7A32"/>
    <w:rsid w:val="00306B58"/>
    <w:rsid w:val="005E7423"/>
    <w:rsid w:val="008C1D54"/>
    <w:rsid w:val="009D568F"/>
    <w:rsid w:val="00CA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D5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C1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1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geodeta</cp:lastModifiedBy>
  <cp:revision>1</cp:revision>
  <cp:lastPrinted>2012-04-19T09:33:00Z</cp:lastPrinted>
  <dcterms:created xsi:type="dcterms:W3CDTF">2012-04-19T09:04:00Z</dcterms:created>
  <dcterms:modified xsi:type="dcterms:W3CDTF">2012-04-19T09:06:00Z</dcterms:modified>
</cp:coreProperties>
</file>