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0B9A" w14:textId="77777777" w:rsidR="009C3AB2" w:rsidRDefault="009C3AB2"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p>
    <w:p w14:paraId="1482F99A" w14:textId="77777777" w:rsidR="009C3AB2" w:rsidRDefault="009C3AB2"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p>
    <w:p w14:paraId="202DCF72" w14:textId="528ADE35" w:rsidR="0093799B" w:rsidRPr="006E66F2" w:rsidRDefault="000F2D0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6E66F2">
        <w:rPr>
          <w:sz w:val="22"/>
        </w:rPr>
        <w:t>Specyfikacja Istotnych Warunków Zamówienia</w:t>
      </w:r>
    </w:p>
    <w:p w14:paraId="6B7D5D54" w14:textId="77777777" w:rsidR="0093799B" w:rsidRPr="006E66F2" w:rsidRDefault="0093799B" w:rsidP="0093799B">
      <w:pPr>
        <w:jc w:val="center"/>
        <w:rPr>
          <w:b/>
          <w:szCs w:val="22"/>
        </w:rPr>
      </w:pPr>
    </w:p>
    <w:p w14:paraId="437251DB" w14:textId="77777777" w:rsidR="0093799B" w:rsidRPr="006E66F2" w:rsidRDefault="0093799B" w:rsidP="0093799B">
      <w:pPr>
        <w:jc w:val="center"/>
        <w:rPr>
          <w:b/>
          <w:szCs w:val="22"/>
        </w:rPr>
      </w:pPr>
    </w:p>
    <w:p w14:paraId="13BB1F98" w14:textId="77777777" w:rsidR="0093799B" w:rsidRPr="006E66F2" w:rsidRDefault="0093799B" w:rsidP="0093799B">
      <w:pPr>
        <w:jc w:val="center"/>
        <w:rPr>
          <w:b/>
          <w:sz w:val="28"/>
          <w:szCs w:val="22"/>
        </w:rPr>
      </w:pPr>
      <w:r w:rsidRPr="006E66F2">
        <w:rPr>
          <w:b/>
          <w:sz w:val="28"/>
          <w:szCs w:val="22"/>
        </w:rPr>
        <w:t>ZAMAWIAJĄCY:</w:t>
      </w:r>
    </w:p>
    <w:p w14:paraId="0CB7C651" w14:textId="77777777" w:rsidR="0093799B" w:rsidRPr="006E66F2" w:rsidRDefault="0093799B" w:rsidP="0093799B">
      <w:pPr>
        <w:jc w:val="center"/>
        <w:rPr>
          <w:b/>
          <w:szCs w:val="22"/>
        </w:rPr>
      </w:pPr>
    </w:p>
    <w:p w14:paraId="013FB878" w14:textId="1CE39444" w:rsidR="0093799B" w:rsidRPr="006E66F2" w:rsidRDefault="008F657E" w:rsidP="008F657E">
      <w:pPr>
        <w:pStyle w:val="Nagwek2"/>
        <w:tabs>
          <w:tab w:val="center" w:pos="4702"/>
          <w:tab w:val="right" w:pos="9404"/>
        </w:tabs>
        <w:jc w:val="left"/>
        <w:rPr>
          <w:color w:val="auto"/>
        </w:rPr>
      </w:pPr>
      <w:r>
        <w:rPr>
          <w:color w:val="auto"/>
        </w:rPr>
        <w:tab/>
      </w:r>
      <w:r w:rsidR="0093799B" w:rsidRPr="006E66F2">
        <w:rPr>
          <w:color w:val="auto"/>
        </w:rPr>
        <w:t xml:space="preserve">Gmina Miasto Świnoujście </w:t>
      </w:r>
      <w:r>
        <w:rPr>
          <w:color w:val="auto"/>
        </w:rPr>
        <w:tab/>
      </w:r>
    </w:p>
    <w:p w14:paraId="04947910" w14:textId="77777777" w:rsidR="0093799B" w:rsidRPr="006E66F2" w:rsidRDefault="0093799B" w:rsidP="0093799B">
      <w:pPr>
        <w:pStyle w:val="Nagwek2"/>
        <w:rPr>
          <w:b w:val="0"/>
          <w:color w:val="auto"/>
        </w:rPr>
      </w:pPr>
      <w:r w:rsidRPr="006E66F2">
        <w:rPr>
          <w:b w:val="0"/>
          <w:color w:val="auto"/>
        </w:rPr>
        <w:t xml:space="preserve">ul. Wojska Polskiego 1/5,72- 600 Świnoujście </w:t>
      </w:r>
    </w:p>
    <w:p w14:paraId="4EF50765" w14:textId="52589512" w:rsidR="0093799B" w:rsidRPr="006E66F2" w:rsidRDefault="0093799B" w:rsidP="0093799B">
      <w:pPr>
        <w:jc w:val="center"/>
        <w:rPr>
          <w:sz w:val="24"/>
          <w:szCs w:val="24"/>
          <w:lang w:val="en-US"/>
        </w:rPr>
      </w:pPr>
      <w:r w:rsidRPr="006E66F2">
        <w:rPr>
          <w:sz w:val="24"/>
          <w:szCs w:val="24"/>
          <w:lang w:val="en-US"/>
        </w:rPr>
        <w:t xml:space="preserve">tel. (91) 321 27 80, </w:t>
      </w:r>
      <w:r w:rsidR="00C0061E">
        <w:rPr>
          <w:sz w:val="24"/>
          <w:szCs w:val="24"/>
          <w:lang w:val="en-US"/>
        </w:rPr>
        <w:t>tel/</w:t>
      </w:r>
      <w:r w:rsidRPr="006E66F2">
        <w:rPr>
          <w:sz w:val="24"/>
          <w:szCs w:val="24"/>
          <w:lang w:val="en-US"/>
        </w:rPr>
        <w:t xml:space="preserve">fax  (91) </w:t>
      </w:r>
      <w:r w:rsidR="00C0061E">
        <w:rPr>
          <w:sz w:val="24"/>
          <w:szCs w:val="24"/>
          <w:lang w:val="en-US"/>
        </w:rPr>
        <w:t>3270629</w:t>
      </w:r>
    </w:p>
    <w:p w14:paraId="292995F3" w14:textId="42FAD474" w:rsidR="0093799B" w:rsidRPr="006E66F2" w:rsidRDefault="0093799B" w:rsidP="0093799B">
      <w:pPr>
        <w:jc w:val="center"/>
        <w:rPr>
          <w:sz w:val="24"/>
          <w:szCs w:val="24"/>
          <w:lang w:val="en-US"/>
        </w:rPr>
      </w:pPr>
      <w:r w:rsidRPr="006E66F2">
        <w:rPr>
          <w:sz w:val="24"/>
          <w:szCs w:val="24"/>
          <w:lang w:val="en-US"/>
        </w:rPr>
        <w:t xml:space="preserve">E-mail: </w:t>
      </w:r>
      <w:hyperlink r:id="rId8" w:history="1">
        <w:r w:rsidR="00132F0B" w:rsidRPr="00AF41FF">
          <w:rPr>
            <w:rStyle w:val="Hipercze"/>
            <w:sz w:val="24"/>
            <w:szCs w:val="24"/>
            <w:lang w:val="en-US"/>
          </w:rPr>
          <w:t>wim@um.swinoujscie.pl</w:t>
        </w:r>
      </w:hyperlink>
      <w:r w:rsidRPr="006E66F2">
        <w:rPr>
          <w:sz w:val="24"/>
          <w:szCs w:val="24"/>
          <w:lang w:val="en-US"/>
        </w:rPr>
        <w:t xml:space="preserve">, Internet: </w:t>
      </w:r>
      <w:r w:rsidR="00EF4AA4" w:rsidRPr="006E66F2">
        <w:rPr>
          <w:sz w:val="24"/>
          <w:szCs w:val="24"/>
          <w:lang w:val="en-US"/>
        </w:rPr>
        <w:t>www.bip.um.swinoujscie.pl</w:t>
      </w:r>
      <w:bookmarkStart w:id="0" w:name="_GoBack"/>
      <w:bookmarkEnd w:id="0"/>
    </w:p>
    <w:p w14:paraId="3B6A6737" w14:textId="77777777" w:rsidR="0093799B" w:rsidRPr="006E66F2" w:rsidRDefault="0093799B" w:rsidP="0093799B">
      <w:pPr>
        <w:rPr>
          <w:b/>
          <w:szCs w:val="22"/>
          <w:lang w:val="en-US"/>
        </w:rPr>
      </w:pPr>
    </w:p>
    <w:p w14:paraId="7C067DF2" w14:textId="77777777" w:rsidR="00D53404" w:rsidRPr="00E26EA6" w:rsidRDefault="00D53404" w:rsidP="00D53404">
      <w:pPr>
        <w:jc w:val="center"/>
        <w:rPr>
          <w:bCs/>
          <w:szCs w:val="22"/>
          <w:lang w:val="en-US" w:eastAsia="ar-SA"/>
        </w:rPr>
      </w:pP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77777777"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NA:</w:t>
      </w:r>
    </w:p>
    <w:p w14:paraId="55869CB4" w14:textId="77777777" w:rsidR="0093799B" w:rsidRPr="006E66F2" w:rsidRDefault="0093799B" w:rsidP="0093799B">
      <w:pPr>
        <w:pStyle w:val="Tekstpodstawowy3"/>
        <w:jc w:val="center"/>
        <w:rPr>
          <w:sz w:val="20"/>
          <w:szCs w:val="22"/>
        </w:rPr>
      </w:pPr>
    </w:p>
    <w:p w14:paraId="79FC2044" w14:textId="178C4CAD" w:rsidR="002E6A03" w:rsidRPr="00E26EA6" w:rsidRDefault="002E6A03" w:rsidP="002E6A03">
      <w:pPr>
        <w:pStyle w:val="Tekstpodstawowy"/>
        <w:spacing w:line="276" w:lineRule="auto"/>
        <w:jc w:val="center"/>
        <w:rPr>
          <w:strike/>
          <w:spacing w:val="-4"/>
          <w:sz w:val="24"/>
          <w:szCs w:val="24"/>
          <w:lang w:eastAsia="ar-SA"/>
        </w:rPr>
      </w:pPr>
      <w:r w:rsidRPr="00900873">
        <w:rPr>
          <w:spacing w:val="-4"/>
          <w:sz w:val="24"/>
          <w:szCs w:val="24"/>
          <w:lang w:eastAsia="ar-SA"/>
        </w:rPr>
        <w:t xml:space="preserve">„Budowa układu dróg rowerowych w celu umożliwienia dojazdu do węzła przesiadkowego przy ul. Dworcowej/Barlickiego w Świnoujściu” </w:t>
      </w:r>
    </w:p>
    <w:p w14:paraId="579AB085" w14:textId="77777777" w:rsidR="002E6A03" w:rsidRPr="00900873" w:rsidRDefault="002E6A03" w:rsidP="002E6A0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2E6A03" w:rsidRPr="00900873" w14:paraId="5CDA4F9B" w14:textId="77777777" w:rsidTr="00732C29">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2D3F4" w14:textId="77777777" w:rsidR="002E6A03" w:rsidRPr="00900873" w:rsidRDefault="002E6A03" w:rsidP="00732C29">
            <w:pPr>
              <w:jc w:val="center"/>
              <w:rPr>
                <w:b/>
                <w:i/>
                <w:sz w:val="24"/>
                <w:szCs w:val="24"/>
              </w:rPr>
            </w:pPr>
            <w:r w:rsidRPr="00900873">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3A183A" w14:textId="77777777" w:rsidR="002E6A03" w:rsidRPr="00900873" w:rsidRDefault="002E6A03" w:rsidP="00732C29">
            <w:pPr>
              <w:jc w:val="center"/>
              <w:rPr>
                <w:b/>
                <w:i/>
                <w:sz w:val="24"/>
                <w:szCs w:val="24"/>
              </w:rPr>
            </w:pPr>
            <w:r w:rsidRPr="00900873">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C021B7" w14:textId="77777777" w:rsidR="002E6A03" w:rsidRPr="00900873" w:rsidRDefault="002E6A03" w:rsidP="00732C29">
            <w:pPr>
              <w:jc w:val="center"/>
              <w:rPr>
                <w:b/>
                <w:i/>
                <w:sz w:val="24"/>
                <w:szCs w:val="24"/>
              </w:rPr>
            </w:pPr>
            <w:r w:rsidRPr="00900873">
              <w:rPr>
                <w:b/>
                <w:i/>
                <w:sz w:val="24"/>
                <w:szCs w:val="24"/>
              </w:rPr>
              <w:t>Wyszczególnienie</w:t>
            </w:r>
          </w:p>
        </w:tc>
      </w:tr>
      <w:tr w:rsidR="002E6A03" w:rsidRPr="00900873" w14:paraId="3EBB5496" w14:textId="77777777" w:rsidTr="00732C29">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CDD40" w14:textId="77777777" w:rsidR="002E6A03" w:rsidRPr="00900873" w:rsidRDefault="002E6A03" w:rsidP="00732C29">
            <w:pPr>
              <w:jc w:val="center"/>
              <w:rPr>
                <w:b/>
                <w:i/>
                <w:sz w:val="24"/>
                <w:szCs w:val="24"/>
              </w:rPr>
            </w:pPr>
            <w:r w:rsidRPr="00900873">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0C853" w14:textId="77777777" w:rsidR="002E6A03" w:rsidRDefault="002E6A03" w:rsidP="00732C29">
            <w:pPr>
              <w:spacing w:line="276" w:lineRule="auto"/>
              <w:jc w:val="center"/>
              <w:rPr>
                <w:sz w:val="24"/>
                <w:szCs w:val="24"/>
                <w:lang w:eastAsia="en-US"/>
              </w:rPr>
            </w:pPr>
            <w:r>
              <w:rPr>
                <w:sz w:val="24"/>
                <w:szCs w:val="24"/>
                <w:lang w:eastAsia="en-US"/>
              </w:rPr>
              <w:t>maj</w:t>
            </w:r>
          </w:p>
          <w:p w14:paraId="1C81FD75" w14:textId="77777777" w:rsidR="002E6A03" w:rsidRPr="00900873" w:rsidRDefault="002E6A03" w:rsidP="00732C29">
            <w:pPr>
              <w:spacing w:line="276" w:lineRule="auto"/>
              <w:jc w:val="center"/>
              <w:rPr>
                <w:sz w:val="24"/>
                <w:szCs w:val="24"/>
                <w:lang w:eastAsia="en-US"/>
              </w:rPr>
            </w:pPr>
            <w:r>
              <w:rPr>
                <w:sz w:val="24"/>
                <w:szCs w:val="24"/>
                <w:lang w:eastAsia="en-US"/>
              </w:rPr>
              <w:t>2020</w:t>
            </w:r>
            <w:r w:rsidRPr="00900873">
              <w:rPr>
                <w:sz w:val="24"/>
                <w:szCs w:val="24"/>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41E53B29" w14:textId="77777777" w:rsidR="002E6A03" w:rsidRPr="00900873" w:rsidRDefault="002E6A03" w:rsidP="00732C29">
            <w:pPr>
              <w:spacing w:line="276" w:lineRule="auto"/>
              <w:rPr>
                <w:sz w:val="24"/>
                <w:szCs w:val="24"/>
                <w:lang w:eastAsia="en-US"/>
              </w:rPr>
            </w:pPr>
          </w:p>
          <w:p w14:paraId="121B5C94" w14:textId="77777777" w:rsidR="002E6A03" w:rsidRPr="00900873" w:rsidRDefault="002E6A03" w:rsidP="00732C29">
            <w:pPr>
              <w:spacing w:line="276" w:lineRule="auto"/>
              <w:jc w:val="center"/>
              <w:rPr>
                <w:sz w:val="24"/>
                <w:szCs w:val="24"/>
                <w:lang w:eastAsia="en-US"/>
              </w:rPr>
            </w:pPr>
            <w:r w:rsidRPr="00900873">
              <w:rPr>
                <w:sz w:val="24"/>
                <w:szCs w:val="24"/>
                <w:lang w:eastAsia="en-US"/>
              </w:rPr>
              <w:t>Komisja przetargowa powołana Zarządzeniem Prezydenta Miasta Świnoujście nr  290/2020 z dnia  12.05.2020 r.</w:t>
            </w:r>
          </w:p>
        </w:tc>
      </w:tr>
      <w:tr w:rsidR="002E6A03" w:rsidRPr="00900873" w14:paraId="7E945637" w14:textId="77777777" w:rsidTr="00732C29">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A8C886" w14:textId="77777777" w:rsidR="002E6A03" w:rsidRPr="00900873" w:rsidRDefault="002E6A03" w:rsidP="00732C29">
            <w:pPr>
              <w:jc w:val="center"/>
              <w:rPr>
                <w:b/>
                <w:i/>
                <w:sz w:val="24"/>
                <w:szCs w:val="24"/>
              </w:rPr>
            </w:pPr>
            <w:r w:rsidRPr="00900873">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81D6" w14:textId="31F11A73" w:rsidR="002E6A03" w:rsidRPr="00900873" w:rsidRDefault="00595CDD" w:rsidP="00732C29">
            <w:pPr>
              <w:spacing w:line="276" w:lineRule="auto"/>
              <w:jc w:val="center"/>
              <w:rPr>
                <w:sz w:val="24"/>
                <w:szCs w:val="24"/>
                <w:lang w:eastAsia="en-US"/>
              </w:rPr>
            </w:pPr>
            <w:r>
              <w:rPr>
                <w:sz w:val="24"/>
                <w:szCs w:val="24"/>
                <w:lang w:eastAsia="en-US"/>
              </w:rPr>
              <w:t>grudzień</w:t>
            </w:r>
          </w:p>
          <w:p w14:paraId="397EE1AF" w14:textId="77777777" w:rsidR="002E6A03" w:rsidRPr="00900873" w:rsidRDefault="002E6A03" w:rsidP="00732C29">
            <w:pPr>
              <w:spacing w:line="276" w:lineRule="auto"/>
              <w:jc w:val="center"/>
              <w:rPr>
                <w:b/>
                <w:sz w:val="24"/>
                <w:szCs w:val="24"/>
              </w:rPr>
            </w:pPr>
            <w:r w:rsidRPr="00900873">
              <w:rPr>
                <w:sz w:val="24"/>
                <w:szCs w:val="24"/>
                <w:lang w:eastAsia="en-US"/>
              </w:rPr>
              <w:t>20</w:t>
            </w:r>
            <w:r>
              <w:rPr>
                <w:sz w:val="24"/>
                <w:szCs w:val="24"/>
                <w:lang w:eastAsia="en-US"/>
              </w:rPr>
              <w:t>20</w:t>
            </w:r>
            <w:r w:rsidRPr="00900873">
              <w:rPr>
                <w:sz w:val="24"/>
                <w:szCs w:val="24"/>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818D" w14:textId="77777777" w:rsidR="00595CDD" w:rsidRDefault="002E6A03" w:rsidP="00732C29">
            <w:pPr>
              <w:jc w:val="center"/>
              <w:rPr>
                <w:sz w:val="24"/>
                <w:szCs w:val="24"/>
                <w:lang w:eastAsia="en-US"/>
              </w:rPr>
            </w:pPr>
            <w:r w:rsidRPr="00900873">
              <w:rPr>
                <w:sz w:val="24"/>
                <w:szCs w:val="24"/>
                <w:lang w:eastAsia="en-US"/>
              </w:rPr>
              <w:t>Prezydent Miasta Świnoujście Zarządzenie</w:t>
            </w:r>
          </w:p>
          <w:p w14:paraId="53A4C2A0" w14:textId="089FDAA8" w:rsidR="002E6A03" w:rsidRPr="00900873" w:rsidRDefault="002E6A03" w:rsidP="00732C29">
            <w:pPr>
              <w:jc w:val="center"/>
              <w:rPr>
                <w:sz w:val="24"/>
                <w:szCs w:val="24"/>
                <w:lang w:eastAsia="en-US"/>
              </w:rPr>
            </w:pPr>
            <w:r w:rsidRPr="00900873">
              <w:rPr>
                <w:sz w:val="24"/>
                <w:szCs w:val="24"/>
                <w:lang w:eastAsia="en-US"/>
              </w:rPr>
              <w:t xml:space="preserve"> nr    </w:t>
            </w:r>
            <w:r w:rsidR="007874F6">
              <w:rPr>
                <w:sz w:val="24"/>
                <w:szCs w:val="24"/>
                <w:lang w:eastAsia="en-US"/>
              </w:rPr>
              <w:t>856</w:t>
            </w:r>
            <w:r w:rsidRPr="00900873">
              <w:rPr>
                <w:sz w:val="24"/>
                <w:szCs w:val="24"/>
                <w:lang w:eastAsia="en-US"/>
              </w:rPr>
              <w:t>/2020</w:t>
            </w:r>
          </w:p>
          <w:p w14:paraId="72CB5BF9" w14:textId="59AB0697" w:rsidR="002E6A03" w:rsidRPr="00900873" w:rsidRDefault="002E6A03" w:rsidP="00595CDD">
            <w:pPr>
              <w:jc w:val="center"/>
              <w:rPr>
                <w:b/>
                <w:sz w:val="24"/>
                <w:szCs w:val="24"/>
              </w:rPr>
            </w:pPr>
            <w:r w:rsidRPr="00900873">
              <w:rPr>
                <w:sz w:val="24"/>
                <w:szCs w:val="24"/>
                <w:lang w:eastAsia="en-US"/>
              </w:rPr>
              <w:t>z dnia</w:t>
            </w:r>
            <w:r w:rsidR="00595CDD">
              <w:rPr>
                <w:sz w:val="24"/>
                <w:szCs w:val="24"/>
                <w:lang w:eastAsia="en-US"/>
              </w:rPr>
              <w:t xml:space="preserve">  23.12</w:t>
            </w:r>
            <w:r w:rsidRPr="00900873">
              <w:rPr>
                <w:sz w:val="24"/>
                <w:szCs w:val="24"/>
                <w:lang w:eastAsia="en-US"/>
              </w:rPr>
              <w:t xml:space="preserve">.2020 r. </w:t>
            </w:r>
          </w:p>
        </w:tc>
      </w:tr>
    </w:tbl>
    <w:p w14:paraId="1BBC7870" w14:textId="77777777" w:rsidR="002E6A03" w:rsidRPr="00900873" w:rsidRDefault="002E6A03" w:rsidP="002E6A03">
      <w:pPr>
        <w:jc w:val="center"/>
        <w:rPr>
          <w:b/>
          <w:sz w:val="24"/>
          <w:szCs w:val="24"/>
        </w:rPr>
      </w:pPr>
    </w:p>
    <w:p w14:paraId="28652F4A" w14:textId="77777777" w:rsidR="002E6A03" w:rsidRPr="00900873" w:rsidRDefault="002E6A03" w:rsidP="002E6A03">
      <w:pPr>
        <w:rPr>
          <w:b/>
          <w:sz w:val="24"/>
          <w:szCs w:val="24"/>
        </w:rPr>
      </w:pPr>
    </w:p>
    <w:p w14:paraId="40B5B104"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37D88464" w:rsidR="0093799B" w:rsidRPr="006E66F2" w:rsidRDefault="0093799B" w:rsidP="002E6A03">
            <w:pPr>
              <w:jc w:val="center"/>
              <w:rPr>
                <w:b/>
                <w:sz w:val="22"/>
                <w:szCs w:val="24"/>
              </w:rPr>
            </w:pPr>
            <w:r w:rsidRPr="006E66F2">
              <w:rPr>
                <w:b/>
                <w:sz w:val="22"/>
                <w:szCs w:val="24"/>
              </w:rPr>
              <w:t>W</w:t>
            </w:r>
            <w:r w:rsidR="00722851" w:rsidRPr="006E66F2">
              <w:rPr>
                <w:b/>
                <w:sz w:val="22"/>
                <w:szCs w:val="24"/>
              </w:rPr>
              <w:t>IM</w:t>
            </w:r>
            <w:r w:rsidRPr="006E66F2">
              <w:rPr>
                <w:b/>
                <w:sz w:val="22"/>
                <w:szCs w:val="24"/>
              </w:rPr>
              <w:t>.271</w:t>
            </w:r>
            <w:r w:rsidR="00D516E5" w:rsidRPr="006E66F2">
              <w:rPr>
                <w:b/>
                <w:sz w:val="22"/>
                <w:szCs w:val="24"/>
              </w:rPr>
              <w:t>.1.</w:t>
            </w:r>
            <w:r w:rsidR="002E6A03">
              <w:rPr>
                <w:b/>
                <w:sz w:val="22"/>
                <w:szCs w:val="24"/>
              </w:rPr>
              <w:t>13</w:t>
            </w:r>
            <w:r w:rsidR="008672A3" w:rsidRPr="006E66F2">
              <w:rPr>
                <w:b/>
                <w:sz w:val="22"/>
                <w:szCs w:val="24"/>
              </w:rPr>
              <w:t>.</w:t>
            </w:r>
            <w:r w:rsidR="00722851" w:rsidRPr="006E66F2">
              <w:rPr>
                <w:b/>
                <w:sz w:val="22"/>
                <w:szCs w:val="24"/>
              </w:rPr>
              <w:t>2</w:t>
            </w:r>
            <w:r w:rsidRPr="006E66F2">
              <w:rPr>
                <w:b/>
                <w:sz w:val="22"/>
                <w:szCs w:val="24"/>
              </w:rPr>
              <w:t>0</w:t>
            </w:r>
            <w:r w:rsidR="002E6A03">
              <w:rPr>
                <w:b/>
                <w:sz w:val="22"/>
                <w:szCs w:val="24"/>
              </w:rPr>
              <w:t>20</w:t>
            </w:r>
          </w:p>
        </w:tc>
      </w:tr>
    </w:tbl>
    <w:p w14:paraId="30938E0E" w14:textId="77777777" w:rsidR="00A25377" w:rsidRPr="006E66F2" w:rsidRDefault="00A25377" w:rsidP="00F956E5">
      <w:pPr>
        <w:rPr>
          <w:b/>
          <w:i/>
          <w:sz w:val="24"/>
          <w:szCs w:val="26"/>
          <w:lang w:eastAsia="ar-SA"/>
        </w:rPr>
      </w:pPr>
    </w:p>
    <w:p w14:paraId="27BD69FB" w14:textId="77777777" w:rsidR="00A25377" w:rsidRPr="006E66F2" w:rsidRDefault="00A25377" w:rsidP="00A25377">
      <w:pPr>
        <w:rPr>
          <w:lang w:eastAsia="ar-SA"/>
        </w:rPr>
      </w:pPr>
      <w:r w:rsidRPr="006E66F2">
        <w:rPr>
          <w:lang w:eastAsia="ar-SA"/>
        </w:rPr>
        <w:br w:type="page"/>
      </w:r>
    </w:p>
    <w:p w14:paraId="2897932F" w14:textId="77777777" w:rsidR="0093799B" w:rsidRPr="006E66F2" w:rsidRDefault="0093799B" w:rsidP="00F956E5">
      <w:pPr>
        <w:rPr>
          <w:b/>
          <w:i/>
          <w:sz w:val="24"/>
          <w:szCs w:val="26"/>
          <w:lang w:eastAsia="ar-SA"/>
        </w:rPr>
      </w:pPr>
    </w:p>
    <w:p w14:paraId="59F6331C" w14:textId="77777777" w:rsidR="0093799B" w:rsidRPr="006E66F2" w:rsidRDefault="0093799B" w:rsidP="0093799B">
      <w:pPr>
        <w:jc w:val="both"/>
        <w:rPr>
          <w:b/>
          <w:sz w:val="18"/>
          <w:u w:val="single"/>
        </w:rPr>
      </w:pPr>
      <w:r w:rsidRPr="006E66F2">
        <w:rPr>
          <w:b/>
          <w:sz w:val="18"/>
          <w:u w:val="single"/>
        </w:rPr>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77777777" w:rsidR="0093799B" w:rsidRPr="006E66F2" w:rsidRDefault="0093799B" w:rsidP="0093799B">
      <w:pPr>
        <w:jc w:val="both"/>
        <w:rPr>
          <w:b/>
          <w:sz w:val="18"/>
          <w:szCs w:val="18"/>
        </w:rPr>
      </w:pPr>
      <w:bookmarkStart w:id="1" w:name="_Hlk481605917"/>
      <w:r w:rsidRPr="006E66F2">
        <w:rPr>
          <w:b/>
          <w:sz w:val="18"/>
          <w:szCs w:val="18"/>
        </w:rPr>
        <w:t>Załączniki:</w:t>
      </w:r>
    </w:p>
    <w:p w14:paraId="0B20E2ED" w14:textId="77777777" w:rsidR="00764C6A" w:rsidRPr="006E66F2" w:rsidRDefault="00A86C65" w:rsidP="00764C6A">
      <w:pPr>
        <w:tabs>
          <w:tab w:val="left" w:pos="1134"/>
        </w:tabs>
        <w:rPr>
          <w:sz w:val="18"/>
          <w:szCs w:val="18"/>
        </w:rPr>
      </w:pPr>
      <w:r w:rsidRPr="006E66F2">
        <w:rPr>
          <w:b/>
          <w:sz w:val="18"/>
          <w:szCs w:val="18"/>
        </w:rPr>
        <w:tab/>
      </w:r>
      <w:bookmarkEnd w:id="1"/>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2" w:name="_Hlk481605483"/>
      <w:r w:rsidRPr="006E66F2">
        <w:rPr>
          <w:b/>
          <w:sz w:val="18"/>
          <w:szCs w:val="18"/>
        </w:rPr>
        <w:t>Załącznik nr 2.3</w:t>
      </w:r>
      <w:bookmarkEnd w:id="2"/>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39EBFC14"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00242304">
        <w:rPr>
          <w:b/>
          <w:sz w:val="18"/>
          <w:szCs w:val="18"/>
        </w:rPr>
        <w:t xml:space="preserve">                </w:t>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3"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12D4A614" w14:textId="77777777" w:rsidR="0093799B" w:rsidRPr="006E66F2" w:rsidRDefault="0093799B" w:rsidP="0093799B">
      <w:pPr>
        <w:jc w:val="both"/>
        <w:rPr>
          <w:sz w:val="18"/>
        </w:rPr>
      </w:pPr>
      <w:r w:rsidRPr="006E66F2">
        <w:rPr>
          <w:sz w:val="18"/>
        </w:rPr>
        <w:t>Podstawa prawna: Ustawa z dnia 29.01.2004r. Prawo zamówie</w:t>
      </w:r>
      <w:r w:rsidR="00FA14E0" w:rsidRPr="006E66F2">
        <w:rPr>
          <w:sz w:val="18"/>
        </w:rPr>
        <w:t>ń publicznych (tj. Dz. U. z  201</w:t>
      </w:r>
      <w:r w:rsidR="00764C6A" w:rsidRPr="006E66F2">
        <w:rPr>
          <w:sz w:val="18"/>
        </w:rPr>
        <w:t>8</w:t>
      </w:r>
      <w:r w:rsidR="00FA14E0" w:rsidRPr="006E66F2">
        <w:rPr>
          <w:sz w:val="18"/>
        </w:rPr>
        <w:t xml:space="preserve"> r. poz. 1</w:t>
      </w:r>
      <w:r w:rsidR="00764C6A" w:rsidRPr="006E66F2">
        <w:rPr>
          <w:sz w:val="18"/>
        </w:rPr>
        <w:t>986</w:t>
      </w:r>
      <w:r w:rsidR="004F165C">
        <w:rPr>
          <w:sz w:val="18"/>
        </w:rPr>
        <w:t xml:space="preserve"> ze zm.</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77777777" w:rsidR="00247041" w:rsidRPr="006E66F2"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367BE7FA" w14:textId="77777777" w:rsidR="00BE3E6C" w:rsidRPr="006E66F2" w:rsidRDefault="00BE3E6C">
      <w:pPr>
        <w:jc w:val="both"/>
        <w:rPr>
          <w:sz w:val="18"/>
        </w:rPr>
      </w:pPr>
    </w:p>
    <w:p w14:paraId="4A7F293A" w14:textId="77777777" w:rsidR="00BE3E6C" w:rsidRPr="006E66F2" w:rsidRDefault="00BE3E6C">
      <w:pPr>
        <w:jc w:val="both"/>
        <w:rPr>
          <w:sz w:val="18"/>
        </w:rPr>
      </w:pPr>
    </w:p>
    <w:p w14:paraId="0B5D73E2" w14:textId="77777777" w:rsidR="00BE3E6C" w:rsidRPr="006E66F2" w:rsidRDefault="00BE3E6C">
      <w:pPr>
        <w:jc w:val="both"/>
        <w:rPr>
          <w:sz w:val="18"/>
        </w:rPr>
      </w:pPr>
    </w:p>
    <w:p w14:paraId="1B336877" w14:textId="77777777" w:rsidR="00BE3E6C" w:rsidRPr="006E66F2" w:rsidRDefault="00BE3E6C">
      <w:pPr>
        <w:jc w:val="both"/>
        <w:rPr>
          <w:sz w:val="18"/>
        </w:rPr>
      </w:pPr>
    </w:p>
    <w:p w14:paraId="1E3B5C06" w14:textId="77777777" w:rsidR="00BE3E6C" w:rsidRPr="006E66F2" w:rsidRDefault="00BE3E6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FD0E80">
      <w:pPr>
        <w:pStyle w:val="BodyText21"/>
        <w:numPr>
          <w:ilvl w:val="0"/>
          <w:numId w:val="1"/>
        </w:numPr>
        <w:tabs>
          <w:tab w:val="clear" w:pos="0"/>
          <w:tab w:val="clear" w:pos="360"/>
        </w:tabs>
        <w:ind w:left="426" w:hanging="426"/>
      </w:pPr>
      <w:r w:rsidRPr="006E66F2">
        <w:t>Wykonawcy sporządzą oferty zgodnie z wymaganiami siwz.</w:t>
      </w:r>
    </w:p>
    <w:p w14:paraId="14775153"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musi być sporządzona </w:t>
      </w:r>
      <w:r w:rsidR="00ED5AE1" w:rsidRPr="006E66F2">
        <w:t>czytelnie, w języku polskim.</w:t>
      </w:r>
    </w:p>
    <w:p w14:paraId="4473137D"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FD0E80">
      <w:pPr>
        <w:pStyle w:val="BodyText21"/>
        <w:numPr>
          <w:ilvl w:val="0"/>
          <w:numId w:val="1"/>
        </w:numPr>
        <w:tabs>
          <w:tab w:val="clear" w:pos="0"/>
          <w:tab w:val="clear" w:pos="360"/>
        </w:tabs>
        <w:ind w:left="426" w:hanging="426"/>
      </w:pPr>
      <w:r w:rsidRPr="006E66F2">
        <w:t>Zaleca się, aby wszystkie strony oferty były ponumerowane. Ponadto, wszelkie miejsca, w</w:t>
      </w:r>
      <w:r w:rsidR="000A019B" w:rsidRPr="006E66F2">
        <w:t> </w:t>
      </w:r>
      <w:r w:rsidRPr="006E66F2">
        <w:t>których wykonawca naniósł zmiany, muszą być przez niego parafowane.</w:t>
      </w:r>
    </w:p>
    <w:p w14:paraId="0841DB94" w14:textId="0EE8E9FA" w:rsidR="00942824" w:rsidRPr="000936E1" w:rsidRDefault="00942824" w:rsidP="00FD0E80">
      <w:pPr>
        <w:pStyle w:val="Akapitzlist"/>
        <w:numPr>
          <w:ilvl w:val="0"/>
          <w:numId w:val="1"/>
        </w:numPr>
        <w:spacing w:after="0" w:line="240" w:lineRule="auto"/>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6E66F2">
        <w:rPr>
          <w:rFonts w:ascii="Times New Roman" w:hAnsi="Times New Roman"/>
          <w:b/>
          <w:bCs/>
          <w:sz w:val="24"/>
          <w:szCs w:val="24"/>
        </w:rPr>
        <w:t>przewiduje</w:t>
      </w:r>
      <w:r w:rsidRPr="006E66F2">
        <w:rPr>
          <w:rFonts w:ascii="Times New Roman" w:hAnsi="Times New Roman"/>
          <w:bCs/>
          <w:sz w:val="24"/>
          <w:szCs w:val="24"/>
        </w:rPr>
        <w:t xml:space="preserve"> możliwość składania ofert częściowych.</w:t>
      </w:r>
      <w:r w:rsidR="000936E1">
        <w:rPr>
          <w:rFonts w:ascii="Times New Roman" w:hAnsi="Times New Roman"/>
          <w:bCs/>
          <w:sz w:val="24"/>
          <w:szCs w:val="24"/>
        </w:rPr>
        <w:t xml:space="preserve"> </w:t>
      </w:r>
      <w:r w:rsidRPr="000936E1">
        <w:rPr>
          <w:rFonts w:ascii="Times New Roman" w:hAnsi="Times New Roman"/>
          <w:bCs/>
          <w:sz w:val="24"/>
          <w:szCs w:val="24"/>
        </w:rPr>
        <w:t>Zamówienie zostało podzielone na</w:t>
      </w:r>
      <w:r w:rsidR="00D77805">
        <w:rPr>
          <w:rFonts w:ascii="Times New Roman" w:hAnsi="Times New Roman"/>
          <w:bCs/>
          <w:sz w:val="24"/>
          <w:szCs w:val="24"/>
        </w:rPr>
        <w:t xml:space="preserve"> </w:t>
      </w:r>
      <w:r w:rsidR="00D77805">
        <w:rPr>
          <w:rFonts w:ascii="Times New Roman" w:hAnsi="Times New Roman"/>
          <w:b/>
          <w:bCs/>
          <w:sz w:val="24"/>
          <w:szCs w:val="24"/>
        </w:rPr>
        <w:t>2</w:t>
      </w:r>
      <w:r w:rsidR="00DC2A2A" w:rsidRPr="000936E1">
        <w:rPr>
          <w:rFonts w:ascii="Times New Roman" w:hAnsi="Times New Roman"/>
          <w:b/>
          <w:bCs/>
          <w:sz w:val="24"/>
          <w:szCs w:val="24"/>
        </w:rPr>
        <w:t xml:space="preserve"> </w:t>
      </w:r>
      <w:r w:rsidRPr="000936E1">
        <w:rPr>
          <w:rFonts w:ascii="Times New Roman" w:hAnsi="Times New Roman"/>
          <w:b/>
          <w:bCs/>
          <w:sz w:val="24"/>
          <w:szCs w:val="24"/>
        </w:rPr>
        <w:t>części:</w:t>
      </w:r>
    </w:p>
    <w:p w14:paraId="73949B5E" w14:textId="179D4AA4" w:rsidR="002E6A03" w:rsidRPr="00E22359" w:rsidRDefault="002E6A03" w:rsidP="00FD0E80">
      <w:pPr>
        <w:pStyle w:val="Akapitzlist"/>
        <w:numPr>
          <w:ilvl w:val="0"/>
          <w:numId w:val="1"/>
        </w:numPr>
        <w:tabs>
          <w:tab w:val="left" w:pos="1843"/>
        </w:tabs>
        <w:spacing w:after="120"/>
        <w:ind w:left="426" w:hanging="426"/>
        <w:jc w:val="both"/>
        <w:rPr>
          <w:rFonts w:ascii="Times New Roman" w:hAnsi="Times New Roman"/>
          <w:b/>
          <w:bCs/>
          <w:sz w:val="24"/>
          <w:szCs w:val="24"/>
        </w:rPr>
      </w:pPr>
      <w:r w:rsidRPr="00E22359">
        <w:rPr>
          <w:rFonts w:ascii="Times New Roman" w:hAnsi="Times New Roman"/>
          <w:b/>
          <w:bCs/>
          <w:sz w:val="24"/>
          <w:szCs w:val="24"/>
        </w:rPr>
        <w:t>Część nr I:</w:t>
      </w:r>
      <w:r w:rsidRPr="00E22359">
        <w:rPr>
          <w:rFonts w:ascii="Times New Roman" w:hAnsi="Times New Roman"/>
          <w:b/>
          <w:bCs/>
          <w:sz w:val="24"/>
          <w:szCs w:val="24"/>
        </w:rPr>
        <w:tab/>
        <w:t>„B</w:t>
      </w:r>
      <w:r w:rsidRPr="00E22359">
        <w:rPr>
          <w:rFonts w:ascii="Times New Roman" w:hAnsi="Times New Roman"/>
          <w:b/>
          <w:spacing w:val="-4"/>
          <w:sz w:val="24"/>
          <w:szCs w:val="24"/>
          <w:lang w:eastAsia="ar-SA"/>
        </w:rPr>
        <w:t>udowa drogi rowerowej wzdłuż ul. Jachtowej w Świnoujściu</w:t>
      </w:r>
      <w:r w:rsidR="00FD0E80">
        <w:rPr>
          <w:rFonts w:ascii="Times New Roman" w:hAnsi="Times New Roman"/>
          <w:b/>
          <w:spacing w:val="-4"/>
          <w:sz w:val="24"/>
          <w:szCs w:val="24"/>
          <w:lang w:eastAsia="ar-SA"/>
        </w:rPr>
        <w:t xml:space="preserve"> </w:t>
      </w:r>
      <w:r>
        <w:rPr>
          <w:rFonts w:ascii="Times New Roman" w:hAnsi="Times New Roman"/>
          <w:b/>
          <w:spacing w:val="-4"/>
          <w:sz w:val="24"/>
          <w:szCs w:val="24"/>
          <w:lang w:eastAsia="ar-SA"/>
        </w:rPr>
        <w:t>od ul. Wybrzeże Władysława IV do bramy Parku Zdrojowego</w:t>
      </w:r>
      <w:r w:rsidR="00E852E8">
        <w:rPr>
          <w:rFonts w:ascii="Times New Roman" w:hAnsi="Times New Roman"/>
          <w:b/>
          <w:spacing w:val="-4"/>
          <w:sz w:val="24"/>
          <w:szCs w:val="24"/>
          <w:lang w:eastAsia="ar-SA"/>
        </w:rPr>
        <w:t>”</w:t>
      </w:r>
      <w:r w:rsidRPr="00E22359">
        <w:rPr>
          <w:rFonts w:ascii="Times New Roman" w:hAnsi="Times New Roman"/>
          <w:b/>
          <w:spacing w:val="-4"/>
          <w:sz w:val="24"/>
          <w:szCs w:val="24"/>
          <w:lang w:eastAsia="ar-SA"/>
        </w:rPr>
        <w:t>,</w:t>
      </w:r>
    </w:p>
    <w:p w14:paraId="2719486E" w14:textId="7BAD826B" w:rsidR="002E6A03" w:rsidRPr="00E22359" w:rsidRDefault="002E6A03" w:rsidP="00FD0E80">
      <w:pPr>
        <w:pStyle w:val="Akapitzlist"/>
        <w:numPr>
          <w:ilvl w:val="0"/>
          <w:numId w:val="1"/>
        </w:numPr>
        <w:tabs>
          <w:tab w:val="left" w:pos="1843"/>
        </w:tabs>
        <w:spacing w:after="120"/>
        <w:ind w:left="426" w:hanging="426"/>
        <w:jc w:val="both"/>
        <w:rPr>
          <w:rFonts w:ascii="Times New Roman" w:hAnsi="Times New Roman"/>
          <w:b/>
          <w:spacing w:val="-4"/>
          <w:sz w:val="24"/>
          <w:szCs w:val="24"/>
          <w:lang w:eastAsia="ar-SA"/>
        </w:rPr>
      </w:pPr>
      <w:r w:rsidRPr="00E22359">
        <w:rPr>
          <w:rFonts w:ascii="Times New Roman" w:hAnsi="Times New Roman"/>
          <w:b/>
          <w:bCs/>
          <w:sz w:val="24"/>
          <w:szCs w:val="24"/>
        </w:rPr>
        <w:t>Część nr II:</w:t>
      </w:r>
      <w:r w:rsidRPr="00E22359">
        <w:rPr>
          <w:rFonts w:ascii="Times New Roman" w:hAnsi="Times New Roman"/>
          <w:b/>
          <w:bCs/>
          <w:sz w:val="24"/>
          <w:szCs w:val="24"/>
        </w:rPr>
        <w:tab/>
      </w:r>
      <w:r w:rsidR="00B201C4">
        <w:rPr>
          <w:rFonts w:ascii="Times New Roman" w:hAnsi="Times New Roman"/>
          <w:b/>
          <w:bCs/>
          <w:sz w:val="24"/>
          <w:szCs w:val="24"/>
        </w:rPr>
        <w:t>„</w:t>
      </w:r>
      <w:r>
        <w:rPr>
          <w:rFonts w:ascii="Times New Roman" w:hAnsi="Times New Roman"/>
          <w:b/>
          <w:bCs/>
          <w:sz w:val="24"/>
          <w:szCs w:val="24"/>
        </w:rPr>
        <w:t>Budowa pieszo-jezdni od</w:t>
      </w:r>
      <w:r w:rsidR="005119EB">
        <w:rPr>
          <w:rFonts w:ascii="Times New Roman" w:hAnsi="Times New Roman"/>
          <w:b/>
          <w:bCs/>
          <w:sz w:val="24"/>
          <w:szCs w:val="24"/>
        </w:rPr>
        <w:t xml:space="preserve"> </w:t>
      </w:r>
      <w:r>
        <w:rPr>
          <w:rFonts w:ascii="Times New Roman" w:hAnsi="Times New Roman"/>
          <w:b/>
          <w:bCs/>
          <w:sz w:val="24"/>
          <w:szCs w:val="24"/>
        </w:rPr>
        <w:t xml:space="preserve">bramy Parku Zdrojowego do Fortu </w:t>
      </w:r>
      <w:r w:rsidR="00FD0E80">
        <w:rPr>
          <w:rFonts w:ascii="Times New Roman" w:hAnsi="Times New Roman"/>
          <w:b/>
          <w:bCs/>
          <w:sz w:val="24"/>
          <w:szCs w:val="24"/>
        </w:rPr>
        <w:t>Zachodniego</w:t>
      </w:r>
      <w:r w:rsidR="00B201C4">
        <w:rPr>
          <w:rFonts w:ascii="Times New Roman" w:hAnsi="Times New Roman"/>
          <w:b/>
          <w:bCs/>
          <w:sz w:val="24"/>
          <w:szCs w:val="24"/>
        </w:rPr>
        <w:t>”</w:t>
      </w:r>
      <w:r w:rsidRPr="00E22359">
        <w:rPr>
          <w:rFonts w:ascii="Times New Roman" w:hAnsi="Times New Roman"/>
          <w:b/>
          <w:spacing w:val="-4"/>
          <w:sz w:val="24"/>
          <w:szCs w:val="24"/>
          <w:lang w:eastAsia="ar-SA"/>
        </w:rPr>
        <w:t>.</w:t>
      </w:r>
    </w:p>
    <w:p w14:paraId="3DADD90D" w14:textId="77777777" w:rsidR="00727EB0" w:rsidRPr="006E66F2" w:rsidRDefault="003E2BD9" w:rsidP="00FD0E80">
      <w:pPr>
        <w:pStyle w:val="Akapitzlist"/>
        <w:numPr>
          <w:ilvl w:val="0"/>
          <w:numId w:val="1"/>
        </w:numPr>
        <w:tabs>
          <w:tab w:val="clear" w:pos="360"/>
        </w:tabs>
        <w:spacing w:after="0" w:line="240" w:lineRule="auto"/>
        <w:ind w:left="426" w:hanging="426"/>
        <w:jc w:val="both"/>
        <w:rPr>
          <w:rFonts w:ascii="Times New Roman" w:eastAsia="Times New Roman" w:hAnsi="Times New Roman"/>
          <w:sz w:val="24"/>
          <w:szCs w:val="24"/>
          <w:lang w:eastAsia="pl-PL"/>
        </w:rPr>
      </w:pPr>
      <w:r w:rsidRPr="006E66F2">
        <w:rPr>
          <w:rFonts w:ascii="Times New Roman" w:hAnsi="Times New Roman"/>
          <w:b/>
          <w:sz w:val="24"/>
          <w:szCs w:val="24"/>
        </w:rPr>
        <w:t>Oferta może obejmować dowolną ilość części zamówienia. Wykonawca składa tyle ofert, ile części zamówienia zamierza realizować (składanie ofert częściowych). Zamówienie może zostać udzielone jednemu Wykonawcy na wszystkie części.</w:t>
      </w:r>
      <w:r w:rsidR="00727EB0" w:rsidRPr="006E66F2">
        <w:rPr>
          <w:rFonts w:ascii="Times New Roman" w:eastAsia="Times New Roman" w:hAnsi="Times New Roman"/>
          <w:sz w:val="24"/>
          <w:szCs w:val="24"/>
          <w:lang w:eastAsia="pl-PL"/>
        </w:rPr>
        <w:t xml:space="preserve"> </w:t>
      </w:r>
    </w:p>
    <w:p w14:paraId="516C8D1B" w14:textId="77777777" w:rsidR="00CB675C" w:rsidRPr="006E66F2" w:rsidRDefault="00CB675C" w:rsidP="00FD0E80">
      <w:pPr>
        <w:pStyle w:val="BodyText21"/>
        <w:numPr>
          <w:ilvl w:val="0"/>
          <w:numId w:val="1"/>
        </w:numPr>
        <w:tabs>
          <w:tab w:val="clear" w:pos="0"/>
          <w:tab w:val="clear" w:pos="360"/>
        </w:tabs>
        <w:ind w:left="426" w:hanging="426"/>
      </w:pPr>
      <w:r w:rsidRPr="006E66F2">
        <w:t xml:space="preserve">Zamawiający </w:t>
      </w:r>
      <w:r w:rsidRPr="006E66F2">
        <w:rPr>
          <w:b/>
        </w:rPr>
        <w:t>nie dopuszcza</w:t>
      </w:r>
      <w:r w:rsidRPr="006E66F2">
        <w:t xml:space="preserve"> składania ofert wariantowych.</w:t>
      </w:r>
    </w:p>
    <w:p w14:paraId="27FA95DF" w14:textId="084525C3" w:rsidR="008F657E" w:rsidRPr="008F657E" w:rsidRDefault="008F657E" w:rsidP="00FD0E80">
      <w:pPr>
        <w:numPr>
          <w:ilvl w:val="0"/>
          <w:numId w:val="1"/>
        </w:numPr>
        <w:tabs>
          <w:tab w:val="clear" w:pos="360"/>
        </w:tabs>
        <w:ind w:left="426" w:hanging="426"/>
        <w:jc w:val="both"/>
        <w:rPr>
          <w:sz w:val="24"/>
          <w:szCs w:val="24"/>
        </w:rPr>
      </w:pPr>
      <w:r w:rsidRPr="008F657E">
        <w:rPr>
          <w:b/>
          <w:bCs/>
          <w:sz w:val="24"/>
          <w:szCs w:val="24"/>
        </w:rPr>
        <w:t>Zamawiający przewiduje udzielenie zamówień</w:t>
      </w:r>
      <w:r w:rsidR="007F567C">
        <w:rPr>
          <w:b/>
          <w:bCs/>
          <w:sz w:val="24"/>
          <w:szCs w:val="24"/>
        </w:rPr>
        <w:t xml:space="preserve">, o których mowa w </w:t>
      </w:r>
      <w:r w:rsidRPr="008F657E">
        <w:rPr>
          <w:b/>
          <w:bCs/>
          <w:sz w:val="24"/>
          <w:szCs w:val="24"/>
        </w:rPr>
        <w:t xml:space="preserve">  art. 67 ust. 1 pkt 6 ustawy Pzp,</w:t>
      </w:r>
      <w:r w:rsidRPr="008F657E">
        <w:rPr>
          <w:bCs/>
          <w:sz w:val="24"/>
          <w:szCs w:val="24"/>
        </w:rPr>
        <w:t xml:space="preserve"> 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Pr>
          <w:bCs/>
          <w:sz w:val="24"/>
          <w:szCs w:val="24"/>
        </w:rPr>
        <w:t> </w:t>
      </w:r>
      <w:r w:rsidRPr="008F657E">
        <w:rPr>
          <w:bCs/>
          <w:sz w:val="24"/>
          <w:szCs w:val="24"/>
        </w:rPr>
        <w:t>uwzględnieniem różnic wynikających z wartości, czasu realizacji i</w:t>
      </w:r>
      <w:r w:rsidRPr="008F657E">
        <w:rPr>
          <w:b/>
          <w:bCs/>
          <w:sz w:val="24"/>
          <w:szCs w:val="24"/>
        </w:rPr>
        <w:t xml:space="preserve"> </w:t>
      </w:r>
      <w:r w:rsidRPr="008F657E">
        <w:rPr>
          <w:bCs/>
          <w:sz w:val="24"/>
          <w:szCs w:val="24"/>
        </w:rPr>
        <w:t>innych istotnych okoliczności mających miejsce w chwili udzielania zamówienia.</w:t>
      </w:r>
    </w:p>
    <w:p w14:paraId="635381BA" w14:textId="77777777" w:rsidR="008F657E" w:rsidRPr="007F567C" w:rsidRDefault="008F657E" w:rsidP="00FD0E80">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937AC4">
        <w:rPr>
          <w:rStyle w:val="FontStyle14"/>
          <w:sz w:val="24"/>
          <w:szCs w:val="24"/>
        </w:rPr>
        <w:t xml:space="preserve">W przypadku wystąpienia ww. robót wymagane są następujące dokumenty stanowiące </w:t>
      </w:r>
      <w:r w:rsidRPr="007F567C">
        <w:rPr>
          <w:rStyle w:val="FontStyle14"/>
          <w:sz w:val="24"/>
          <w:szCs w:val="24"/>
        </w:rPr>
        <w:t>podstawę przygotowania umowy:</w:t>
      </w:r>
    </w:p>
    <w:p w14:paraId="15A498E3" w14:textId="77777777" w:rsidR="008F657E" w:rsidRPr="00E26EA6" w:rsidRDefault="008F657E" w:rsidP="00FD0E80">
      <w:pPr>
        <w:pStyle w:val="Style4"/>
        <w:widowControl/>
        <w:numPr>
          <w:ilvl w:val="0"/>
          <w:numId w:val="65"/>
        </w:numPr>
        <w:spacing w:line="276" w:lineRule="auto"/>
        <w:ind w:left="851" w:hanging="426"/>
        <w:rPr>
          <w:rStyle w:val="FontStyle14"/>
          <w:sz w:val="24"/>
          <w:szCs w:val="24"/>
        </w:rPr>
      </w:pPr>
      <w:r w:rsidRPr="00E26EA6">
        <w:rPr>
          <w:rStyle w:val="FontStyle14"/>
          <w:sz w:val="24"/>
          <w:szCs w:val="24"/>
        </w:rPr>
        <w:t>kosztorys robót;</w:t>
      </w:r>
    </w:p>
    <w:p w14:paraId="6689E78C" w14:textId="77777777" w:rsidR="008F657E" w:rsidRPr="00E26EA6" w:rsidRDefault="008F657E" w:rsidP="00FD0E80">
      <w:pPr>
        <w:pStyle w:val="Style4"/>
        <w:widowControl/>
        <w:numPr>
          <w:ilvl w:val="0"/>
          <w:numId w:val="65"/>
        </w:numPr>
        <w:spacing w:line="276" w:lineRule="auto"/>
        <w:ind w:left="851" w:hanging="426"/>
        <w:rPr>
          <w:rStyle w:val="FontStyle14"/>
          <w:sz w:val="24"/>
          <w:szCs w:val="24"/>
        </w:rPr>
      </w:pPr>
      <w:r w:rsidRPr="00E26EA6">
        <w:rPr>
          <w:rStyle w:val="FontStyle14"/>
          <w:sz w:val="24"/>
          <w:szCs w:val="24"/>
        </w:rPr>
        <w:t>protokół z negocjacji upoważnionych przedstawicieli stron (w przypadkach, w których jest to konieczne).</w:t>
      </w:r>
    </w:p>
    <w:p w14:paraId="5162E524" w14:textId="77777777" w:rsidR="00CB675C" w:rsidRPr="006E66F2" w:rsidRDefault="00CB675C" w:rsidP="00FD0E80">
      <w:pPr>
        <w:pStyle w:val="BodyText21"/>
        <w:numPr>
          <w:ilvl w:val="0"/>
          <w:numId w:val="1"/>
        </w:numPr>
        <w:tabs>
          <w:tab w:val="clear" w:pos="0"/>
          <w:tab w:val="clear" w:pos="360"/>
        </w:tabs>
        <w:ind w:left="426" w:hanging="426"/>
      </w:pPr>
      <w:r w:rsidRPr="006E66F2">
        <w:t>Wykonawca ponosi wszelkie koszty związane z przygotowaniem i złożeniem oferty.</w:t>
      </w:r>
    </w:p>
    <w:p w14:paraId="59FD7636" w14:textId="77777777" w:rsidR="00E054F0" w:rsidRPr="006E66F2" w:rsidRDefault="00CB675C" w:rsidP="00FD0E80">
      <w:pPr>
        <w:pStyle w:val="BodyText21"/>
        <w:numPr>
          <w:ilvl w:val="0"/>
          <w:numId w:val="1"/>
        </w:numPr>
        <w:tabs>
          <w:tab w:val="clear" w:pos="0"/>
          <w:tab w:val="clear" w:pos="360"/>
        </w:tabs>
        <w:ind w:left="426" w:hanging="426"/>
      </w:pPr>
      <w:r w:rsidRPr="006E66F2">
        <w:t>Zaleca się, aby wykonawca zamieścił ofertę w zewnętrznej i wewnętrznej kopercie z tym, że:</w:t>
      </w:r>
    </w:p>
    <w:p w14:paraId="6BACD12D" w14:textId="72EE2694" w:rsidR="002A0E5B" w:rsidRPr="006E66F2" w:rsidRDefault="002A0E5B" w:rsidP="00D71183">
      <w:pPr>
        <w:pStyle w:val="BodyText21"/>
        <w:numPr>
          <w:ilvl w:val="0"/>
          <w:numId w:val="32"/>
        </w:numPr>
        <w:tabs>
          <w:tab w:val="clear" w:pos="0"/>
        </w:tabs>
      </w:pPr>
      <w:r w:rsidRPr="006E66F2">
        <w:t xml:space="preserve">zewnętrzna koperta powinna być oznaczona w następujący sposób: </w:t>
      </w:r>
      <w:r w:rsidRPr="006E66F2">
        <w:rPr>
          <w:b/>
        </w:rPr>
        <w:t xml:space="preserve">Gmina Miasto Świnoujście, ul. Wojska Polskiego 1/5, 72-600 Świnoujście, Stanowisko Obsługi </w:t>
      </w:r>
      <w:r w:rsidR="007F567C" w:rsidRPr="006E66F2">
        <w:rPr>
          <w:b/>
        </w:rPr>
        <w:t>Interesant</w:t>
      </w:r>
      <w:r w:rsidR="007F567C">
        <w:rPr>
          <w:b/>
        </w:rPr>
        <w:t>ów</w:t>
      </w:r>
      <w:r w:rsidRPr="006E66F2">
        <w:rPr>
          <w:b/>
        </w:rPr>
        <w:t>, przetarg nieograniczony nr WIM.271.1.</w:t>
      </w:r>
      <w:r w:rsidR="00FD0E80">
        <w:rPr>
          <w:b/>
        </w:rPr>
        <w:t>13</w:t>
      </w:r>
      <w:r w:rsidR="00907165" w:rsidRPr="006E66F2">
        <w:rPr>
          <w:b/>
        </w:rPr>
        <w:t>.</w:t>
      </w:r>
      <w:r w:rsidRPr="006E66F2">
        <w:rPr>
          <w:b/>
        </w:rPr>
        <w:t>20</w:t>
      </w:r>
      <w:r w:rsidR="00FD0E80">
        <w:rPr>
          <w:b/>
        </w:rPr>
        <w:t>20</w:t>
      </w:r>
      <w:r w:rsidR="000936E1">
        <w:rPr>
          <w:b/>
        </w:rPr>
        <w:t xml:space="preserve"> </w:t>
      </w:r>
      <w:r w:rsidR="00D71183" w:rsidRPr="00D71183">
        <w:rPr>
          <w:b/>
          <w:spacing w:val="-4"/>
          <w:lang w:eastAsia="ar-SA"/>
        </w:rPr>
        <w:t xml:space="preserve">„Budowa układu dróg rowerowych w celu umożliwienia dojazdu do węzła przesiadkowego przy </w:t>
      </w:r>
      <w:r w:rsidR="00D71183" w:rsidRPr="00D71183">
        <w:rPr>
          <w:b/>
          <w:spacing w:val="-4"/>
          <w:lang w:eastAsia="ar-SA"/>
        </w:rPr>
        <w:lastRenderedPageBreak/>
        <w:t>ul.</w:t>
      </w:r>
      <w:r w:rsidR="00D71183">
        <w:rPr>
          <w:b/>
          <w:spacing w:val="-4"/>
          <w:lang w:eastAsia="ar-SA"/>
        </w:rPr>
        <w:t> </w:t>
      </w:r>
      <w:r w:rsidR="00D71183" w:rsidRPr="00D71183">
        <w:rPr>
          <w:b/>
          <w:spacing w:val="-4"/>
          <w:lang w:eastAsia="ar-SA"/>
        </w:rPr>
        <w:t>Dworcowej/Barlickiego w Świnoujściu”</w:t>
      </w:r>
      <w:r w:rsidR="0093308E" w:rsidRPr="00D71183">
        <w:rPr>
          <w:b/>
          <w:spacing w:val="-4"/>
          <w:lang w:eastAsia="ar-SA"/>
        </w:rPr>
        <w:t>,</w:t>
      </w:r>
      <w:r w:rsidR="00D71183">
        <w:rPr>
          <w:b/>
          <w:spacing w:val="-4"/>
          <w:lang w:eastAsia="ar-SA"/>
        </w:rPr>
        <w:t xml:space="preserve"> Część nr …. </w:t>
      </w:r>
      <w:r w:rsidR="00FE36B6">
        <w:rPr>
          <w:b/>
          <w:spacing w:val="-4"/>
          <w:lang w:eastAsia="ar-SA"/>
        </w:rPr>
        <w:t>-</w:t>
      </w:r>
      <w:r w:rsidR="00D71183">
        <w:rPr>
          <w:b/>
          <w:spacing w:val="-4"/>
          <w:lang w:eastAsia="ar-SA"/>
        </w:rPr>
        <w:t xml:space="preserve">       </w:t>
      </w:r>
      <w:r w:rsidR="00C902E7">
        <w:rPr>
          <w:b/>
          <w:spacing w:val="-4"/>
          <w:lang w:eastAsia="ar-SA"/>
        </w:rPr>
        <w:t>……….</w:t>
      </w:r>
      <w:r w:rsidR="00D71183">
        <w:rPr>
          <w:b/>
          <w:spacing w:val="-4"/>
          <w:lang w:eastAsia="ar-SA"/>
        </w:rPr>
        <w:t xml:space="preserve">     </w:t>
      </w:r>
      <w:r w:rsidR="00735506" w:rsidRPr="006E66F2">
        <w:t xml:space="preserve"> </w:t>
      </w:r>
      <w:r w:rsidRPr="006E66F2">
        <w:t>oraz „</w:t>
      </w:r>
      <w:r w:rsidRPr="00D71183">
        <w:rPr>
          <w:b/>
        </w:rPr>
        <w:t xml:space="preserve">nie otwierać </w:t>
      </w:r>
      <w:r w:rsidRPr="00F363D6">
        <w:rPr>
          <w:b/>
        </w:rPr>
        <w:t>przed</w:t>
      </w:r>
      <w:r w:rsidR="00C902E7" w:rsidRPr="00F363D6">
        <w:rPr>
          <w:b/>
        </w:rPr>
        <w:t xml:space="preserve">  </w:t>
      </w:r>
      <w:r w:rsidR="0068068F">
        <w:rPr>
          <w:b/>
        </w:rPr>
        <w:t>18.01</w:t>
      </w:r>
      <w:r w:rsidR="00431276" w:rsidRPr="00F363D6">
        <w:rPr>
          <w:b/>
        </w:rPr>
        <w:t>.</w:t>
      </w:r>
      <w:r w:rsidR="007904AB" w:rsidRPr="00F363D6">
        <w:rPr>
          <w:b/>
        </w:rPr>
        <w:t>20</w:t>
      </w:r>
      <w:r w:rsidR="00FD0E80">
        <w:rPr>
          <w:b/>
        </w:rPr>
        <w:t>2</w:t>
      </w:r>
      <w:r w:rsidR="0068068F">
        <w:rPr>
          <w:b/>
        </w:rPr>
        <w:t>1</w:t>
      </w:r>
      <w:r w:rsidRPr="00F363D6">
        <w:rPr>
          <w:b/>
        </w:rPr>
        <w:t xml:space="preserve"> r</w:t>
      </w:r>
      <w:r w:rsidRPr="00D71183">
        <w:rPr>
          <w:b/>
        </w:rPr>
        <w:t xml:space="preserve">., godz. </w:t>
      </w:r>
      <w:r w:rsidR="00A576BB" w:rsidRPr="00D71183">
        <w:rPr>
          <w:b/>
        </w:rPr>
        <w:t>12</w:t>
      </w:r>
      <w:r w:rsidRPr="00D71183">
        <w:rPr>
          <w:b/>
        </w:rPr>
        <w:t xml:space="preserve">:30” </w:t>
      </w:r>
      <w:r w:rsidRPr="006E66F2">
        <w:t>- bez nazwy i pieczątki wykonawcy;</w:t>
      </w:r>
    </w:p>
    <w:p w14:paraId="5FE1AA33" w14:textId="77777777" w:rsidR="004C4D84" w:rsidRPr="006E66F2" w:rsidRDefault="002A0E5B" w:rsidP="00D261DA">
      <w:pPr>
        <w:pStyle w:val="BodyText21"/>
        <w:numPr>
          <w:ilvl w:val="0"/>
          <w:numId w:val="32"/>
        </w:numPr>
        <w:tabs>
          <w:tab w:val="clear" w:pos="0"/>
        </w:tabs>
      </w:pPr>
      <w:r w:rsidRPr="006E66F2">
        <w:t>koperta wewnętrzna powinna zawierać ofertę i być zaadresowana na wykonawcę, tak aby można było odesłać ofertę w przypadku jej wpłynięcia po terminie.</w:t>
      </w:r>
    </w:p>
    <w:p w14:paraId="6F4B544B" w14:textId="305DA2E8" w:rsidR="004C4D84" w:rsidRDefault="004C4D84" w:rsidP="004C4D84">
      <w:pPr>
        <w:pStyle w:val="BodyText21"/>
        <w:numPr>
          <w:ilvl w:val="0"/>
          <w:numId w:val="1"/>
        </w:numPr>
        <w:tabs>
          <w:tab w:val="clear" w:pos="0"/>
          <w:tab w:val="clear" w:pos="360"/>
          <w:tab w:val="num" w:pos="284"/>
        </w:tabs>
        <w:ind w:left="284" w:hanging="426"/>
      </w:pPr>
      <w:r w:rsidRPr="006E66F2">
        <w:t>Jeżeli oferta wykonawcy nie będzie oznaczona w sposób wskazany w pkt</w:t>
      </w:r>
      <w:r w:rsidR="007F567C">
        <w:t>.</w:t>
      </w:r>
      <w:r w:rsidRPr="006E66F2">
        <w:t xml:space="preserve"> </w:t>
      </w:r>
      <w:r w:rsidR="002D4F34" w:rsidRPr="006E66F2">
        <w:t>1</w:t>
      </w:r>
      <w:r w:rsidR="007F567C">
        <w:t>5</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7F567C" w:rsidRPr="006E66F2">
        <w:t>1</w:t>
      </w:r>
      <w:r w:rsidR="007F567C">
        <w:t>5</w:t>
      </w:r>
      <w:r w:rsidR="007F567C" w:rsidRPr="006E66F2">
        <w:t xml:space="preserve"> </w:t>
      </w:r>
      <w:r w:rsidRPr="006E66F2">
        <w:t>ppkt</w:t>
      </w:r>
      <w:r w:rsidR="008E21A6" w:rsidRPr="006E66F2">
        <w:t>.</w:t>
      </w:r>
      <w:r w:rsidRPr="006E66F2">
        <w:t xml:space="preserve"> 1) lecz wpłynie do kancelarii Urzędu Miasta.</w:t>
      </w:r>
      <w:r w:rsidR="007F567C">
        <w:t xml:space="preserve"> </w:t>
      </w:r>
      <w:r w:rsidRPr="006E66F2">
        <w:t xml:space="preserve"> </w:t>
      </w:r>
    </w:p>
    <w:p w14:paraId="37EDC56C" w14:textId="77777777" w:rsidR="00742F11" w:rsidRPr="00F05480" w:rsidRDefault="00742F11" w:rsidP="00742F11">
      <w:pPr>
        <w:pStyle w:val="BodyText21"/>
        <w:numPr>
          <w:ilvl w:val="0"/>
          <w:numId w:val="1"/>
        </w:numPr>
        <w:tabs>
          <w:tab w:val="clear" w:pos="0"/>
          <w:tab w:val="clear" w:pos="360"/>
          <w:tab w:val="num" w:pos="284"/>
        </w:tabs>
        <w:ind w:left="284" w:hanging="426"/>
      </w:pPr>
      <w:r w:rsidRPr="00742F11">
        <w:rPr>
          <w:b/>
        </w:rPr>
        <w:t>Źródła finansowania.</w:t>
      </w:r>
    </w:p>
    <w:p w14:paraId="37BB8399" w14:textId="706A4DDF" w:rsidR="00742F11" w:rsidRPr="00144D0C" w:rsidRDefault="00312E62" w:rsidP="00742F11">
      <w:pPr>
        <w:pStyle w:val="BodyText21"/>
        <w:tabs>
          <w:tab w:val="clear" w:pos="0"/>
        </w:tabs>
        <w:ind w:left="284"/>
      </w:pPr>
      <w:r>
        <w:rPr>
          <w:bCs/>
          <w:color w:val="000000"/>
        </w:rPr>
        <w:t xml:space="preserve">Część nr </w:t>
      </w:r>
      <w:r w:rsidR="0076394A">
        <w:rPr>
          <w:bCs/>
          <w:color w:val="000000"/>
        </w:rPr>
        <w:t>I</w:t>
      </w:r>
      <w:r w:rsidR="00177C9F">
        <w:rPr>
          <w:bCs/>
          <w:color w:val="000000"/>
        </w:rPr>
        <w:t xml:space="preserve"> i</w:t>
      </w:r>
      <w:r w:rsidR="0076394A">
        <w:rPr>
          <w:bCs/>
          <w:color w:val="000000"/>
        </w:rPr>
        <w:t xml:space="preserve"> II z</w:t>
      </w:r>
      <w:r w:rsidR="00144D0C" w:rsidRPr="005755FD">
        <w:rPr>
          <w:bCs/>
          <w:color w:val="000000"/>
        </w:rPr>
        <w:t>amówieni</w:t>
      </w:r>
      <w:r w:rsidR="00144D0C">
        <w:rPr>
          <w:bCs/>
          <w:color w:val="000000"/>
        </w:rPr>
        <w:t>a</w:t>
      </w:r>
      <w:r w:rsidR="00144D0C" w:rsidRPr="005755FD">
        <w:rPr>
          <w:bCs/>
          <w:color w:val="000000"/>
        </w:rPr>
        <w:t xml:space="preserve"> </w:t>
      </w:r>
      <w:r w:rsidR="00742F11" w:rsidRPr="005755FD">
        <w:rPr>
          <w:bCs/>
          <w:color w:val="000000"/>
        </w:rPr>
        <w:t>jest przewidzian</w:t>
      </w:r>
      <w:r w:rsidR="00144D0C">
        <w:rPr>
          <w:bCs/>
          <w:color w:val="000000"/>
        </w:rPr>
        <w:t>a</w:t>
      </w:r>
      <w:r w:rsidR="00742F11" w:rsidRPr="005755FD">
        <w:rPr>
          <w:bCs/>
          <w:color w:val="000000"/>
        </w:rPr>
        <w:t xml:space="preserve"> do współfinansowania ze środków pochodzących z Unii Europejskiej w ramach </w:t>
      </w:r>
      <w:r w:rsidR="00742F11" w:rsidRPr="005755FD">
        <w:t xml:space="preserve">Regionalnego Programu Operacyjnego Województwa </w:t>
      </w:r>
      <w:r w:rsidR="00742F11">
        <w:t>Zachodniopomorskiego 2014-2020</w:t>
      </w:r>
      <w:r w:rsidR="00742F11">
        <w:rPr>
          <w:bCs/>
          <w:color w:val="000000"/>
        </w:rPr>
        <w:t xml:space="preserve">, nazwa </w:t>
      </w:r>
      <w:r w:rsidR="00742F11" w:rsidRPr="00CB4AF1">
        <w:t>Projekt</w:t>
      </w:r>
      <w:r w:rsidR="00742F11">
        <w:t>u</w:t>
      </w:r>
      <w:r w:rsidR="00742F11" w:rsidRPr="00CB4AF1">
        <w:t xml:space="preserve">: </w:t>
      </w:r>
      <w:r w:rsidR="007F567C">
        <w:t>„</w:t>
      </w:r>
      <w:r w:rsidR="00144D0C" w:rsidRPr="00144D0C">
        <w:rPr>
          <w:color w:val="000000"/>
        </w:rPr>
        <w:t>Budowa układu dróg rowerowych w celu umożliwiania dojazdu do węzła przesiadkowego przy ul. Dworcowej/Barlickiego w Świnoujściu</w:t>
      </w:r>
      <w:r w:rsidR="00144D0C">
        <w:rPr>
          <w:color w:val="000000"/>
        </w:rPr>
        <w:t>”</w:t>
      </w:r>
      <w:r w:rsidR="0042148A">
        <w:t xml:space="preserve"> oraz </w:t>
      </w:r>
      <w:r w:rsidR="00466180" w:rsidRPr="00144D0C">
        <w:rPr>
          <w:bCs/>
          <w:color w:val="000000"/>
        </w:rPr>
        <w:t>ze środków będących w dyspozycji Gminy Miasto Świnoujście</w:t>
      </w:r>
      <w:r w:rsidR="00742F11" w:rsidRPr="00144D0C">
        <w:t>.</w:t>
      </w:r>
    </w:p>
    <w:p w14:paraId="2FB44360" w14:textId="393A614B" w:rsidR="00742F11" w:rsidRPr="006E66F2" w:rsidRDefault="00742F11" w:rsidP="00742F11">
      <w:pPr>
        <w:pStyle w:val="BodyText21"/>
        <w:tabs>
          <w:tab w:val="clear" w:pos="0"/>
        </w:tabs>
        <w:ind w:left="284"/>
      </w:pPr>
      <w:r w:rsidRPr="005755FD">
        <w:rPr>
          <w:bCs/>
          <w:color w:val="000000"/>
        </w:rPr>
        <w:t>Zamawiający przewiduje możliwość unieważnienia postępowania o udzielenie zamówienia na</w:t>
      </w:r>
      <w:r w:rsidR="00177C9F">
        <w:rPr>
          <w:bCs/>
          <w:color w:val="000000"/>
        </w:rPr>
        <w:t> </w:t>
      </w:r>
      <w:r w:rsidRPr="005755FD">
        <w:rPr>
          <w:bCs/>
          <w:color w:val="000000"/>
        </w:rPr>
        <w:t>podstawie art. 93 ust. 1a ustawy Pzp</w:t>
      </w:r>
      <w:r w:rsidR="007F567C">
        <w:rPr>
          <w:bCs/>
          <w:color w:val="000000"/>
        </w:rPr>
        <w:t>,</w:t>
      </w:r>
      <w:r w:rsidRPr="005755FD">
        <w:rPr>
          <w:bCs/>
          <w:color w:val="000000"/>
        </w:rPr>
        <w:t xml:space="preserve"> jeżeli środki pochodzące z budżetu Unii Europejskiej, które Zamawiający zamierzał przeznaczyć na sfinansowanie całości lub części zamówienia, nie zostaną mu przyznane.</w:t>
      </w:r>
    </w:p>
    <w:p w14:paraId="31897598" w14:textId="77777777" w:rsidR="007F71BC" w:rsidRPr="006E66F2" w:rsidRDefault="007F71BC" w:rsidP="007F71BC">
      <w:pPr>
        <w:pStyle w:val="BodyText21"/>
        <w:tabs>
          <w:tab w:val="clear" w:pos="0"/>
        </w:tabs>
        <w:ind w:left="284"/>
      </w:pPr>
    </w:p>
    <w:p w14:paraId="01711925"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II Zmiana, wycofanie i zwrot oferty</w:t>
      </w:r>
    </w:p>
    <w:p w14:paraId="6ADE5A82" w14:textId="77777777" w:rsidR="00CB675C" w:rsidRPr="006E66F2" w:rsidRDefault="00CB675C">
      <w:pPr>
        <w:jc w:val="both"/>
        <w:rPr>
          <w:sz w:val="24"/>
          <w:szCs w:val="24"/>
        </w:rPr>
      </w:pPr>
    </w:p>
    <w:p w14:paraId="6F4324A9" w14:textId="77777777" w:rsidR="00CB675C" w:rsidRPr="006E66F2" w:rsidRDefault="00CB675C" w:rsidP="00EF7936">
      <w:pPr>
        <w:numPr>
          <w:ilvl w:val="0"/>
          <w:numId w:val="2"/>
        </w:numPr>
        <w:tabs>
          <w:tab w:val="clear" w:pos="360"/>
          <w:tab w:val="num" w:pos="284"/>
        </w:tabs>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4F86325"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D437B6" w:rsidRPr="006E66F2">
        <w:rPr>
          <w:sz w:val="24"/>
          <w:szCs w:val="24"/>
        </w:rPr>
        <w:t>1</w:t>
      </w:r>
      <w:r w:rsidR="00D437B6">
        <w:rPr>
          <w:sz w:val="24"/>
          <w:szCs w:val="24"/>
        </w:rPr>
        <w:t>5</w:t>
      </w:r>
      <w:r w:rsidR="00D437B6"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EF7936">
      <w:pPr>
        <w:numPr>
          <w:ilvl w:val="0"/>
          <w:numId w:val="3"/>
        </w:numPr>
        <w:tabs>
          <w:tab w:val="clear" w:pos="360"/>
          <w:tab w:val="num" w:pos="567"/>
          <w:tab w:val="left" w:pos="1134"/>
        </w:tabs>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0774CB23" w:rsidR="00CB675C" w:rsidRPr="006E66F2" w:rsidRDefault="00CB675C" w:rsidP="00770F9B">
      <w:pPr>
        <w:pStyle w:val="BodyText21"/>
        <w:tabs>
          <w:tab w:val="clear" w:pos="0"/>
          <w:tab w:val="num" w:pos="567"/>
        </w:tabs>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D437B6" w:rsidRPr="006E66F2">
        <w:t>1</w:t>
      </w:r>
      <w:r w:rsidR="00D437B6">
        <w:t>5</w:t>
      </w:r>
      <w:r w:rsidR="00D437B6" w:rsidRPr="006E66F2">
        <w:t xml:space="preserve"> </w:t>
      </w:r>
      <w:r w:rsidR="00A815FF" w:rsidRPr="006E66F2">
        <w:t>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EF7936">
      <w:pPr>
        <w:pStyle w:val="BodyText21"/>
        <w:numPr>
          <w:ilvl w:val="0"/>
          <w:numId w:val="2"/>
        </w:numPr>
        <w:tabs>
          <w:tab w:val="clear" w:pos="0"/>
          <w:tab w:val="clear" w:pos="360"/>
          <w:tab w:val="num" w:pos="284"/>
        </w:tabs>
        <w:ind w:left="284" w:hanging="284"/>
      </w:pPr>
      <w:r w:rsidRPr="006E66F2">
        <w:t>Wykonawca nie może wprowadzić zmian do oferty oraz wycofać jej po upływie terminu składania ofert.</w:t>
      </w:r>
    </w:p>
    <w:p w14:paraId="5A4860A6" w14:textId="77777777" w:rsidR="00385F0D" w:rsidRPr="006E66F2" w:rsidRDefault="00385F0D" w:rsidP="00EF7936">
      <w:pPr>
        <w:pStyle w:val="BodyText21"/>
        <w:numPr>
          <w:ilvl w:val="0"/>
          <w:numId w:val="2"/>
        </w:numPr>
        <w:tabs>
          <w:tab w:val="clear" w:pos="0"/>
          <w:tab w:val="clear" w:pos="360"/>
          <w:tab w:val="num" w:pos="284"/>
        </w:tabs>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pPr>
        <w:pStyle w:val="BodyText21"/>
        <w:tabs>
          <w:tab w:val="clear" w:pos="0"/>
        </w:tabs>
      </w:pPr>
    </w:p>
    <w:p w14:paraId="07633D96" w14:textId="77777777" w:rsidR="00CB675C" w:rsidRPr="006E66F2"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pPr>
        <w:pStyle w:val="BodyText21"/>
        <w:tabs>
          <w:tab w:val="clear" w:pos="0"/>
        </w:tabs>
      </w:pPr>
    </w:p>
    <w:p w14:paraId="42B823FC"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EF7936">
      <w:pPr>
        <w:pStyle w:val="BodyText21"/>
        <w:numPr>
          <w:ilvl w:val="0"/>
          <w:numId w:val="4"/>
        </w:numPr>
        <w:tabs>
          <w:tab w:val="clear" w:pos="0"/>
          <w:tab w:val="clear" w:pos="360"/>
          <w:tab w:val="num" w:pos="284"/>
          <w:tab w:val="left" w:pos="720"/>
        </w:tabs>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EF7936">
      <w:pPr>
        <w:pStyle w:val="BodyText21"/>
        <w:numPr>
          <w:ilvl w:val="0"/>
          <w:numId w:val="4"/>
        </w:numPr>
        <w:tabs>
          <w:tab w:val="clear" w:pos="0"/>
          <w:tab w:val="clear" w:pos="360"/>
          <w:tab w:val="num" w:pos="284"/>
          <w:tab w:val="left" w:pos="720"/>
        </w:tabs>
        <w:ind w:left="284" w:hanging="284"/>
      </w:pPr>
      <w:r w:rsidRPr="006E66F2">
        <w:lastRenderedPageBreak/>
        <w:t>Wszelka korespondencja prowadzona będzie wyłącznie z podmiotem występującym jako pełnomocnik wykonawców składających wspólną ofertę</w:t>
      </w:r>
    </w:p>
    <w:p w14:paraId="0C94A105"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Oferta wspólna musi być sporządzona zgodnie z siwz;</w:t>
      </w:r>
    </w:p>
    <w:p w14:paraId="3CF1F2FD"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EF7936">
      <w:pPr>
        <w:pStyle w:val="BodyText21"/>
        <w:numPr>
          <w:ilvl w:val="0"/>
          <w:numId w:val="4"/>
        </w:numPr>
        <w:tabs>
          <w:tab w:val="clear" w:pos="0"/>
          <w:tab w:val="clear" w:pos="360"/>
          <w:tab w:val="num" w:pos="284"/>
          <w:tab w:val="left" w:pos="720"/>
        </w:tabs>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EF7936">
      <w:pPr>
        <w:numPr>
          <w:ilvl w:val="0"/>
          <w:numId w:val="7"/>
        </w:numPr>
        <w:tabs>
          <w:tab w:val="clear" w:pos="360"/>
          <w:tab w:val="num" w:pos="567"/>
        </w:tabs>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E26EA6">
      <w:pPr>
        <w:pStyle w:val="BodyText21"/>
        <w:numPr>
          <w:ilvl w:val="0"/>
          <w:numId w:val="4"/>
        </w:numPr>
        <w:tabs>
          <w:tab w:val="clear" w:pos="0"/>
          <w:tab w:val="clear" w:pos="360"/>
          <w:tab w:val="num" w:pos="-491"/>
          <w:tab w:val="num" w:pos="284"/>
          <w:tab w:val="left" w:pos="720"/>
        </w:tabs>
        <w:ind w:left="284" w:hanging="284"/>
      </w:pPr>
      <w:r w:rsidRPr="006E66F2">
        <w:t>Dopuszcza się, aby wadium zostało wniesione przez pełnomocnika (lidera) lub jednego z</w:t>
      </w:r>
      <w:r w:rsidR="00AB6899">
        <w:t> </w:t>
      </w:r>
      <w:r w:rsidRPr="006E66F2">
        <w:t>Wykonawców wspólnie składających ofertę.</w:t>
      </w:r>
    </w:p>
    <w:p w14:paraId="39A459CB" w14:textId="77777777" w:rsidR="008E53A5" w:rsidRPr="00AB6899" w:rsidRDefault="008E53A5" w:rsidP="00E26EA6">
      <w:pPr>
        <w:pStyle w:val="Akapitzlist"/>
        <w:numPr>
          <w:ilvl w:val="0"/>
          <w:numId w:val="4"/>
        </w:numPr>
        <w:tabs>
          <w:tab w:val="clear" w:pos="360"/>
          <w:tab w:val="num" w:pos="284"/>
        </w:tabs>
        <w:spacing w:after="0" w:line="240" w:lineRule="auto"/>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pPr>
        <w:jc w:val="both"/>
        <w:rPr>
          <w:sz w:val="24"/>
          <w:szCs w:val="24"/>
        </w:rPr>
      </w:pPr>
    </w:p>
    <w:p w14:paraId="63C16AB5" w14:textId="77777777" w:rsidR="00CB675C" w:rsidRPr="006E66F2" w:rsidRDefault="00CB675C">
      <w:pPr>
        <w:pStyle w:val="Nagwek4"/>
        <w:pBdr>
          <w:left w:val="single" w:sz="4" w:space="3" w:color="auto"/>
        </w:pBdr>
        <w:ind w:left="1843" w:hanging="1843"/>
        <w:rPr>
          <w:color w:val="auto"/>
        </w:rPr>
      </w:pPr>
      <w:r w:rsidRPr="006E66F2">
        <w:rPr>
          <w:color w:val="auto"/>
        </w:rPr>
        <w:t>ROZDZIAŁ IV Jawność postępowania</w:t>
      </w:r>
    </w:p>
    <w:p w14:paraId="0E278B55" w14:textId="77777777" w:rsidR="00CB675C" w:rsidRPr="006E66F2" w:rsidRDefault="00CB675C">
      <w:pPr>
        <w:jc w:val="both"/>
        <w:rPr>
          <w:b/>
          <w:sz w:val="24"/>
          <w:szCs w:val="24"/>
        </w:rPr>
      </w:pPr>
    </w:p>
    <w:p w14:paraId="1E18ECBC"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EF7936">
      <w:pPr>
        <w:numPr>
          <w:ilvl w:val="0"/>
          <w:numId w:val="5"/>
        </w:numPr>
        <w:tabs>
          <w:tab w:val="clear" w:pos="360"/>
          <w:tab w:val="num" w:pos="284"/>
        </w:tabs>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1F4286E" w14:textId="1A258969" w:rsidR="00D437B6" w:rsidRPr="006E66F2" w:rsidRDefault="00D437B6" w:rsidP="00EF7936">
      <w:pPr>
        <w:numPr>
          <w:ilvl w:val="0"/>
          <w:numId w:val="5"/>
        </w:numPr>
        <w:tabs>
          <w:tab w:val="clear" w:pos="360"/>
          <w:tab w:val="num" w:pos="284"/>
        </w:tabs>
        <w:ind w:left="284" w:hanging="284"/>
        <w:jc w:val="both"/>
        <w:rPr>
          <w:sz w:val="24"/>
          <w:szCs w:val="24"/>
        </w:rPr>
      </w:pPr>
      <w:r w:rsidRPr="005B5AC2">
        <w:rPr>
          <w:sz w:val="24"/>
          <w:szCs w:val="24"/>
        </w:rPr>
        <w:t xml:space="preserve">Nie ujawnia się informacji stanowiących tajemnicę przedsiębiorstwa w rozumieniu </w:t>
      </w:r>
      <w:r>
        <w:rPr>
          <w:sz w:val="24"/>
          <w:szCs w:val="24"/>
        </w:rPr>
        <w:t xml:space="preserve"> </w:t>
      </w:r>
      <w:r w:rsidRPr="005B5AC2">
        <w:rPr>
          <w:sz w:val="24"/>
          <w:szCs w:val="24"/>
        </w:rPr>
        <w:t xml:space="preserve">przepisów </w:t>
      </w:r>
      <w:r>
        <w:rPr>
          <w:sz w:val="24"/>
          <w:szCs w:val="24"/>
        </w:rPr>
        <w:t xml:space="preserve">art. 11 ust. 2 ustawy z dnia 16.03.1993 r. </w:t>
      </w:r>
      <w:r w:rsidRPr="005B5AC2">
        <w:rPr>
          <w:sz w:val="24"/>
          <w:szCs w:val="24"/>
        </w:rPr>
        <w:t>o zwalczaniu nieuczciwej konkurencji</w:t>
      </w:r>
      <w:r>
        <w:rPr>
          <w:sz w:val="24"/>
          <w:szCs w:val="24"/>
        </w:rPr>
        <w:t xml:space="preserve"> </w:t>
      </w:r>
      <w:r>
        <w:rPr>
          <w:sz w:val="24"/>
          <w:szCs w:val="24"/>
        </w:rPr>
        <w:br/>
        <w:t xml:space="preserve">(Dz.U. z 2019 r., poz. 1010) </w:t>
      </w:r>
      <w:r w:rsidRPr="005B5AC2">
        <w:rPr>
          <w:sz w:val="24"/>
          <w:szCs w:val="24"/>
        </w:rPr>
        <w:t>jeżeli wykonawca, nie później niż w</w:t>
      </w:r>
      <w:r>
        <w:rPr>
          <w:sz w:val="24"/>
          <w:szCs w:val="24"/>
        </w:rPr>
        <w:t> </w:t>
      </w:r>
      <w:r w:rsidRPr="005B5AC2">
        <w:rPr>
          <w:sz w:val="24"/>
          <w:szCs w:val="24"/>
        </w:rPr>
        <w:t>terminie składania ofert</w:t>
      </w:r>
      <w:r>
        <w:rPr>
          <w:sz w:val="24"/>
          <w:szCs w:val="24"/>
        </w:rPr>
        <w:t>,</w:t>
      </w:r>
      <w:r w:rsidRPr="005B5AC2">
        <w:rPr>
          <w:sz w:val="24"/>
          <w:szCs w:val="24"/>
        </w:rPr>
        <w:t xml:space="preserve"> zastrzegł, że nie mogą być one udostępniane oraz wykazał, iż</w:t>
      </w:r>
      <w:r>
        <w:rPr>
          <w:sz w:val="24"/>
          <w:szCs w:val="24"/>
        </w:rPr>
        <w:t> </w:t>
      </w:r>
      <w:r w:rsidRPr="005B5AC2">
        <w:rPr>
          <w:sz w:val="24"/>
          <w:szCs w:val="24"/>
        </w:rPr>
        <w:t xml:space="preserve">zastrzeżone informacje stanowią </w:t>
      </w:r>
      <w:r w:rsidRPr="005B5AC2">
        <w:rPr>
          <w:sz w:val="24"/>
          <w:szCs w:val="24"/>
        </w:rPr>
        <w:lastRenderedPageBreak/>
        <w:t>tajemnicę przedsiębiorstwa. Wykonawca nie może zastrzec informacji, o których mowa w art. 86 ust. 4 ustawy</w:t>
      </w:r>
      <w:r>
        <w:rPr>
          <w:sz w:val="24"/>
          <w:szCs w:val="24"/>
        </w:rPr>
        <w:t xml:space="preserve"> Pzp</w:t>
      </w:r>
      <w:r w:rsidRPr="005B5AC2">
        <w:rPr>
          <w:sz w:val="24"/>
          <w:szCs w:val="24"/>
        </w:rPr>
        <w:t>.</w:t>
      </w:r>
    </w:p>
    <w:p w14:paraId="035F07AE" w14:textId="61EEBD66"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w:t>
      </w:r>
      <w:r w:rsidR="00177C9F">
        <w:rPr>
          <w:sz w:val="24"/>
          <w:szCs w:val="24"/>
        </w:rPr>
        <w:t xml:space="preserve">tj. </w:t>
      </w:r>
      <w:r w:rsidRPr="006E66F2">
        <w:rPr>
          <w:sz w:val="24"/>
          <w:szCs w:val="24"/>
        </w:rPr>
        <w:t>Dz. U. z 20</w:t>
      </w:r>
      <w:r w:rsidR="00253C54" w:rsidRPr="006E66F2">
        <w:rPr>
          <w:sz w:val="24"/>
          <w:szCs w:val="24"/>
        </w:rPr>
        <w:t>1</w:t>
      </w:r>
      <w:r w:rsidR="00177C9F">
        <w:rPr>
          <w:sz w:val="24"/>
          <w:szCs w:val="24"/>
        </w:rPr>
        <w:t>9</w:t>
      </w:r>
      <w:r w:rsidRPr="006E66F2">
        <w:rPr>
          <w:sz w:val="24"/>
          <w:szCs w:val="24"/>
        </w:rPr>
        <w:t xml:space="preserve"> poz. </w:t>
      </w:r>
      <w:r w:rsidR="00177C9F">
        <w:rPr>
          <w:sz w:val="24"/>
          <w:szCs w:val="24"/>
        </w:rPr>
        <w:t>1010</w:t>
      </w:r>
      <w:r w:rsidRPr="006E66F2">
        <w:rPr>
          <w:sz w:val="24"/>
          <w:szCs w:val="24"/>
        </w:rPr>
        <w:t>)”.</w:t>
      </w:r>
    </w:p>
    <w:p w14:paraId="6FB65E7F" w14:textId="2D154C00" w:rsidR="00CB675C" w:rsidRPr="006E66F2" w:rsidRDefault="00CB675C" w:rsidP="00EF7936">
      <w:pPr>
        <w:numPr>
          <w:ilvl w:val="0"/>
          <w:numId w:val="5"/>
        </w:numPr>
        <w:tabs>
          <w:tab w:val="clear" w:pos="360"/>
          <w:tab w:val="num" w:pos="284"/>
        </w:tabs>
        <w:ind w:left="284" w:hanging="284"/>
        <w:jc w:val="both"/>
        <w:rPr>
          <w:sz w:val="24"/>
          <w:szCs w:val="24"/>
        </w:rPr>
      </w:pPr>
      <w:r w:rsidRPr="006E66F2">
        <w:rPr>
          <w:sz w:val="24"/>
          <w:szCs w:val="24"/>
        </w:rPr>
        <w:t xml:space="preserve">W sytuacji, gdy wykonawca zastrzeże w ofercie informacje, które nie stanowią tajemnicy przedsiębiorstwa lub są jawne na podstawie przepisów ustawy </w:t>
      </w:r>
      <w:r w:rsidR="00D437B6">
        <w:rPr>
          <w:sz w:val="24"/>
          <w:szCs w:val="24"/>
        </w:rPr>
        <w:t>Pzp</w:t>
      </w:r>
      <w:r w:rsidRPr="006E66F2">
        <w:rPr>
          <w:sz w:val="24"/>
          <w:szCs w:val="24"/>
        </w:rPr>
        <w:t xml:space="preserve"> lub odrębnych przepisów, informacje te będą podlegały udostępnieniu na takich samych zasadach, jak pozostałe niezastrzeżone dokumenty.</w:t>
      </w:r>
    </w:p>
    <w:p w14:paraId="4254287F" w14:textId="77777777" w:rsidR="00CB675C" w:rsidRPr="006E66F2" w:rsidRDefault="00CB675C">
      <w:pPr>
        <w:jc w:val="both"/>
        <w:rPr>
          <w:sz w:val="24"/>
          <w:szCs w:val="24"/>
        </w:rPr>
      </w:pPr>
    </w:p>
    <w:p w14:paraId="31A25B71" w14:textId="77777777" w:rsidR="00CB643B" w:rsidRPr="006E66F2" w:rsidRDefault="004427E5" w:rsidP="00603CDC">
      <w:pPr>
        <w:pStyle w:val="Nagwek4"/>
        <w:rPr>
          <w:color w:val="auto"/>
        </w:rPr>
      </w:pPr>
      <w:r w:rsidRPr="00971AF8">
        <w:rPr>
          <w:color w:val="auto"/>
        </w:rPr>
        <w:t xml:space="preserve">Rozdział V </w:t>
      </w:r>
      <w:r w:rsidR="00CB643B" w:rsidRPr="00971AF8">
        <w:rPr>
          <w:color w:val="auto"/>
        </w:rPr>
        <w:t>Podstawy wykluczenia</w:t>
      </w:r>
      <w:r w:rsidR="006060C4" w:rsidRPr="00971AF8">
        <w:rPr>
          <w:color w:val="auto"/>
        </w:rPr>
        <w:t xml:space="preserve"> z</w:t>
      </w:r>
      <w:r w:rsidR="00FD0D25" w:rsidRPr="0019695C">
        <w:rPr>
          <w:color w:val="auto"/>
        </w:rPr>
        <w:t xml:space="preserve"> </w:t>
      </w:r>
      <w:r w:rsidR="006060C4" w:rsidRPr="0019695C">
        <w:rPr>
          <w:color w:val="auto"/>
        </w:rPr>
        <w:t>postępowania o udzielenie zamówienia</w:t>
      </w:r>
      <w:r w:rsidR="00CB643B" w:rsidRPr="0019695C">
        <w:rPr>
          <w:color w:val="auto"/>
        </w:rPr>
        <w:t xml:space="preserve">. </w:t>
      </w:r>
      <w:r w:rsidR="00011F8E" w:rsidRPr="0019695C">
        <w:rPr>
          <w:color w:val="auto"/>
        </w:rPr>
        <w:t>W</w:t>
      </w:r>
      <w:r w:rsidR="00011F8E" w:rsidRPr="00D167EB">
        <w:rPr>
          <w:color w:val="auto"/>
        </w:rPr>
        <w:t>arunki udziału w postępowaniu</w:t>
      </w:r>
      <w:r w:rsidR="00FD0D25" w:rsidRPr="00D167EB">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965B27">
      <w:pPr>
        <w:pStyle w:val="Akapitzlist"/>
        <w:tabs>
          <w:tab w:val="left" w:pos="567"/>
        </w:tabs>
        <w:spacing w:after="0" w:line="240" w:lineRule="auto"/>
        <w:ind w:left="0"/>
        <w:jc w:val="both"/>
        <w:rPr>
          <w:rFonts w:ascii="Times New Roman" w:hAnsi="Times New Roman"/>
          <w:sz w:val="24"/>
          <w:szCs w:val="24"/>
        </w:rPr>
      </w:pPr>
    </w:p>
    <w:p w14:paraId="18C11561" w14:textId="77777777" w:rsidR="008B0BA6" w:rsidRPr="009455C7" w:rsidRDefault="008B0BA6" w:rsidP="00C92B64">
      <w:pPr>
        <w:pStyle w:val="Akapitzlist"/>
        <w:numPr>
          <w:ilvl w:val="0"/>
          <w:numId w:val="6"/>
        </w:numPr>
        <w:spacing w:after="0" w:line="240" w:lineRule="auto"/>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C92B64">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0EB96FE7" w:rsidR="00DB2EEC" w:rsidRPr="00C92B64" w:rsidRDefault="008B0BA6" w:rsidP="00C92B64">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7B2C48">
        <w:rPr>
          <w:rFonts w:ascii="Times New Roman" w:hAnsi="Times New Roman"/>
          <w:sz w:val="24"/>
          <w:szCs w:val="24"/>
        </w:rPr>
        <w:t>art. 24 ust. 5 pkt 1</w:t>
      </w:r>
      <w:r w:rsidR="007853A3">
        <w:rPr>
          <w:rFonts w:ascii="Times New Roman" w:hAnsi="Times New Roman"/>
          <w:sz w:val="24"/>
          <w:szCs w:val="24"/>
        </w:rPr>
        <w:t>), 2), 4)</w:t>
      </w:r>
      <w:r w:rsidRPr="007B2C48">
        <w:rPr>
          <w:rFonts w:ascii="Times New Roman" w:hAnsi="Times New Roman"/>
          <w:sz w:val="24"/>
          <w:szCs w:val="24"/>
        </w:rPr>
        <w:t xml:space="preserve"> ustawy Pzp; wykluczeniu na tej podstawie podlega wykonawca</w:t>
      </w:r>
      <w:r w:rsidR="00DB2EEC">
        <w:rPr>
          <w:rFonts w:ascii="Times New Roman" w:hAnsi="Times New Roman"/>
          <w:sz w:val="24"/>
          <w:szCs w:val="24"/>
        </w:rPr>
        <w:t>:</w:t>
      </w:r>
    </w:p>
    <w:p w14:paraId="3AF8F59A" w14:textId="0C55FB04" w:rsidR="008B0BA6" w:rsidRPr="00466180" w:rsidRDefault="008B0BA6" w:rsidP="00C92B64">
      <w:pPr>
        <w:pStyle w:val="Akapitzlist"/>
        <w:numPr>
          <w:ilvl w:val="4"/>
          <w:numId w:val="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167EB" w:rsidRPr="001F0642">
        <w:rPr>
          <w:rFonts w:ascii="Times New Roman" w:hAnsi="Times New Roman"/>
          <w:szCs w:val="24"/>
        </w:rPr>
        <w:t>(</w:t>
      </w:r>
      <w:r w:rsidR="00D167EB" w:rsidRPr="00C55A76">
        <w:rPr>
          <w:rFonts w:ascii="Times New Roman" w:hAnsi="Times New Roman"/>
          <w:szCs w:val="24"/>
        </w:rPr>
        <w:t xml:space="preserve">tj. Dz. U. z </w:t>
      </w:r>
      <w:r w:rsidR="00D167EB">
        <w:rPr>
          <w:rFonts w:ascii="Times New Roman" w:hAnsi="Times New Roman"/>
          <w:szCs w:val="24"/>
        </w:rPr>
        <w:t>2020</w:t>
      </w:r>
      <w:r w:rsidR="00D167EB" w:rsidRPr="00C55A76">
        <w:rPr>
          <w:rFonts w:ascii="Times New Roman" w:hAnsi="Times New Roman"/>
          <w:szCs w:val="24"/>
        </w:rPr>
        <w:t xml:space="preserve"> r. poz. </w:t>
      </w:r>
      <w:r w:rsidR="00D167EB">
        <w:rPr>
          <w:rFonts w:ascii="Times New Roman" w:hAnsi="Times New Roman"/>
          <w:szCs w:val="24"/>
        </w:rPr>
        <w:t>814</w:t>
      </w:r>
      <w:r w:rsidR="00D167EB" w:rsidRPr="00C55A76">
        <w:rPr>
          <w:rFonts w:ascii="Times New Roman" w:hAnsi="Times New Roman"/>
          <w:szCs w:val="24"/>
        </w:rPr>
        <w:t xml:space="preserve"> ze zm.)</w:t>
      </w:r>
      <w:r w:rsidRPr="00466180">
        <w:rPr>
          <w:rFonts w:ascii="Times New Roman" w:hAnsi="Times New Roman"/>
          <w:sz w:val="24"/>
          <w:szCs w:val="24"/>
        </w:rPr>
        <w:t xml:space="preserve">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899">
        <w:rPr>
          <w:rFonts w:ascii="Times New Roman" w:hAnsi="Times New Roman"/>
          <w:sz w:val="24"/>
          <w:szCs w:val="24"/>
        </w:rPr>
        <w:t>9</w:t>
      </w:r>
      <w:r w:rsidRPr="00466180">
        <w:rPr>
          <w:rFonts w:ascii="Times New Roman" w:hAnsi="Times New Roman"/>
          <w:sz w:val="24"/>
          <w:szCs w:val="24"/>
        </w:rPr>
        <w:t xml:space="preserve"> r. poz. 4</w:t>
      </w:r>
      <w:r w:rsidR="00AB6899">
        <w:rPr>
          <w:rFonts w:ascii="Times New Roman" w:hAnsi="Times New Roman"/>
          <w:sz w:val="24"/>
          <w:szCs w:val="24"/>
        </w:rPr>
        <w:t>98</w:t>
      </w:r>
      <w:r w:rsidRPr="00466180">
        <w:rPr>
          <w:rFonts w:ascii="Times New Roman" w:hAnsi="Times New Roman"/>
          <w:sz w:val="24"/>
          <w:szCs w:val="24"/>
        </w:rPr>
        <w:t xml:space="preserve">),  </w:t>
      </w:r>
    </w:p>
    <w:p w14:paraId="7BF2E3B1" w14:textId="123944FC" w:rsidR="00DB2EEC" w:rsidRPr="005B5AC2" w:rsidRDefault="00DB2EEC" w:rsidP="00C92B64">
      <w:pPr>
        <w:pStyle w:val="ZLITPKTzmpktliter"/>
        <w:numPr>
          <w:ilvl w:val="4"/>
          <w:numId w:val="6"/>
        </w:numPr>
        <w:spacing w:line="240" w:lineRule="auto"/>
        <w:ind w:left="993" w:hanging="426"/>
        <w:rPr>
          <w:rFonts w:ascii="Times New Roman" w:hAnsi="Times New Roman" w:cs="Times New Roman"/>
          <w:szCs w:val="24"/>
        </w:rPr>
      </w:pPr>
      <w:r w:rsidRPr="005B5AC2">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 co</w:t>
      </w:r>
      <w:r w:rsidR="00B95299">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14:paraId="561E3605" w14:textId="7D6A7B53" w:rsidR="00DB2EEC" w:rsidRPr="007853A3" w:rsidRDefault="00DB2EEC" w:rsidP="007853A3">
      <w:pPr>
        <w:pStyle w:val="Akapitzlist"/>
        <w:keepNext/>
        <w:numPr>
          <w:ilvl w:val="4"/>
          <w:numId w:val="6"/>
        </w:numPr>
        <w:spacing w:after="0" w:line="240" w:lineRule="auto"/>
        <w:ind w:left="993" w:hanging="426"/>
        <w:jc w:val="both"/>
        <w:rPr>
          <w:rFonts w:ascii="Times New Roman" w:hAnsi="Times New Roman"/>
          <w:sz w:val="24"/>
          <w:szCs w:val="24"/>
        </w:rPr>
      </w:pPr>
      <w:r w:rsidRPr="00C92B64">
        <w:rPr>
          <w:rFonts w:ascii="Times New Roman" w:hAnsi="Times New Roman"/>
          <w:sz w:val="24"/>
          <w:szCs w:val="24"/>
        </w:rPr>
        <w:t>który, z przyczyn leżących po jego stronie, nie wykonał albo nienależycie wykonał w</w:t>
      </w:r>
      <w:r w:rsidR="00B95299">
        <w:rPr>
          <w:rFonts w:ascii="Times New Roman" w:hAnsi="Times New Roman"/>
          <w:sz w:val="24"/>
          <w:szCs w:val="24"/>
        </w:rPr>
        <w:t> </w:t>
      </w:r>
      <w:r w:rsidRPr="00C92B64">
        <w:rPr>
          <w:rFonts w:ascii="Times New Roman" w:hAnsi="Times New Roman"/>
          <w:sz w:val="24"/>
          <w:szCs w:val="24"/>
        </w:rPr>
        <w:t>istotnym stopniu wcześniejszą umowę w sprawie zamówienia publicznego lub umowę koncesji, zawartą z zamawiającym, o którym mowa w art. 3 ust. 1 pkt 1–4 ustawy Pzp, co doprowadziło do rozwiązania umowy lub zasądzenia odszkodowania;</w:t>
      </w:r>
    </w:p>
    <w:p w14:paraId="611047A0" w14:textId="77777777" w:rsidR="00D5657F" w:rsidRPr="00C92B64" w:rsidRDefault="00D5657F" w:rsidP="00C92B64">
      <w:pPr>
        <w:pStyle w:val="Akapitzlist"/>
        <w:keepNext/>
        <w:spacing w:after="0" w:line="240" w:lineRule="auto"/>
        <w:ind w:left="993" w:hanging="426"/>
        <w:jc w:val="both"/>
        <w:rPr>
          <w:rFonts w:ascii="Times New Roman" w:hAnsi="Times New Roman"/>
          <w:sz w:val="24"/>
          <w:szCs w:val="24"/>
        </w:rPr>
      </w:pPr>
    </w:p>
    <w:p w14:paraId="2CEC70F8" w14:textId="77777777" w:rsidR="008635CD" w:rsidRPr="006E66F2" w:rsidRDefault="008635CD" w:rsidP="00C92B64">
      <w:pPr>
        <w:numPr>
          <w:ilvl w:val="0"/>
          <w:numId w:val="6"/>
        </w:numPr>
        <w:tabs>
          <w:tab w:val="clear" w:pos="360"/>
          <w:tab w:val="num" w:pos="284"/>
        </w:tabs>
        <w:ind w:left="284" w:hanging="284"/>
        <w:jc w:val="both"/>
        <w:rPr>
          <w:sz w:val="24"/>
          <w:szCs w:val="24"/>
        </w:rPr>
      </w:pPr>
      <w:r w:rsidRPr="006E66F2">
        <w:rPr>
          <w:b/>
          <w:sz w:val="24"/>
          <w:szCs w:val="24"/>
        </w:rPr>
        <w:t>Ponadto o udzielenie zamówienia może się ubiegać wykonawca, który</w:t>
      </w:r>
      <w:r w:rsidRPr="006E66F2">
        <w:rPr>
          <w:sz w:val="24"/>
          <w:szCs w:val="24"/>
        </w:rPr>
        <w:t xml:space="preserve"> </w:t>
      </w:r>
      <w:r w:rsidRPr="006E66F2">
        <w:rPr>
          <w:b/>
          <w:sz w:val="24"/>
          <w:szCs w:val="24"/>
        </w:rPr>
        <w:t>spełnia poniżej określone warunki udziału w postępowaniu</w:t>
      </w:r>
      <w:r w:rsidRPr="006E66F2">
        <w:rPr>
          <w:sz w:val="24"/>
          <w:szCs w:val="24"/>
        </w:rPr>
        <w:t xml:space="preserve"> dotyczące:</w:t>
      </w:r>
    </w:p>
    <w:p w14:paraId="7644F5D3" w14:textId="77777777" w:rsidR="00891559" w:rsidRPr="00894E3D" w:rsidRDefault="00891559" w:rsidP="00891559">
      <w:pPr>
        <w:pStyle w:val="ZLITPKTzmpktliter"/>
        <w:numPr>
          <w:ilvl w:val="1"/>
          <w:numId w:val="6"/>
        </w:numPr>
        <w:tabs>
          <w:tab w:val="clear" w:pos="360"/>
          <w:tab w:val="left" w:pos="709"/>
        </w:tabs>
        <w:spacing w:line="240" w:lineRule="auto"/>
        <w:ind w:left="709" w:hanging="425"/>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4E9797D6" w14:textId="77777777" w:rsidR="00891559" w:rsidRDefault="00891559" w:rsidP="00891559">
      <w:pPr>
        <w:pStyle w:val="ZLITPKTzmpktliter"/>
        <w:tabs>
          <w:tab w:val="left" w:pos="709"/>
        </w:tabs>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05B69358" w14:textId="28A8D412" w:rsidR="008635CD" w:rsidRPr="006E66F2" w:rsidRDefault="00891559" w:rsidP="00891559">
      <w:pPr>
        <w:pStyle w:val="ZLITPKTzmpktliter"/>
        <w:numPr>
          <w:ilvl w:val="1"/>
          <w:numId w:val="6"/>
        </w:numPr>
        <w:tabs>
          <w:tab w:val="clear" w:pos="360"/>
          <w:tab w:val="left" w:pos="709"/>
        </w:tabs>
        <w:spacing w:line="240" w:lineRule="auto"/>
        <w:ind w:left="1800" w:hanging="1516"/>
        <w:jc w:val="left"/>
        <w:rPr>
          <w:rFonts w:ascii="Times New Roman" w:hAnsi="Times New Roman" w:cs="Times New Roman"/>
          <w:szCs w:val="24"/>
        </w:rPr>
      </w:pPr>
      <w:r w:rsidRPr="00A51372">
        <w:rPr>
          <w:rFonts w:ascii="Times New Roman" w:hAnsi="Times New Roman" w:cs="Times New Roman"/>
          <w:b/>
          <w:szCs w:val="24"/>
        </w:rPr>
        <w:t>sytuacji ekonomicznej lub finansowej:</w:t>
      </w:r>
    </w:p>
    <w:p w14:paraId="483F41C1" w14:textId="77777777" w:rsidR="008635CD" w:rsidRPr="006E66F2" w:rsidRDefault="008635CD" w:rsidP="00891559">
      <w:pPr>
        <w:pStyle w:val="Akapitzlist"/>
        <w:tabs>
          <w:tab w:val="num" w:pos="709"/>
        </w:tabs>
        <w:spacing w:after="0" w:line="240" w:lineRule="auto"/>
        <w:ind w:left="709"/>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3DCA5817"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znajduje się w sytuacji ekonomicznej i/lub finansowej zapewniającej należyte wykonanie zamówienia, jeżeli wykonawca wykaże, że:</w:t>
      </w:r>
    </w:p>
    <w:p w14:paraId="16A22F11" w14:textId="1FEEBE2E" w:rsidR="00FD0D25" w:rsidRDefault="008635CD" w:rsidP="00C92B64">
      <w:pPr>
        <w:tabs>
          <w:tab w:val="left" w:pos="1440"/>
        </w:tabs>
        <w:ind w:left="567"/>
        <w:jc w:val="both"/>
        <w:rPr>
          <w:sz w:val="24"/>
          <w:szCs w:val="24"/>
        </w:rPr>
      </w:pPr>
      <w:r w:rsidRPr="006E66F2">
        <w:rPr>
          <w:sz w:val="24"/>
          <w:szCs w:val="24"/>
        </w:rPr>
        <w:t xml:space="preserve">posiada </w:t>
      </w:r>
      <w:r w:rsidR="00595CDD">
        <w:rPr>
          <w:sz w:val="24"/>
          <w:szCs w:val="24"/>
        </w:rPr>
        <w:t>obrót</w:t>
      </w:r>
      <w:r w:rsidR="00C43BE9" w:rsidRPr="006E66F2">
        <w:rPr>
          <w:sz w:val="24"/>
          <w:szCs w:val="24"/>
        </w:rPr>
        <w:t xml:space="preserve"> nie niższ</w:t>
      </w:r>
      <w:r w:rsidR="00595CDD">
        <w:rPr>
          <w:sz w:val="24"/>
          <w:szCs w:val="24"/>
        </w:rPr>
        <w:t>y</w:t>
      </w:r>
      <w:r w:rsidR="00C43BE9" w:rsidRPr="006E66F2">
        <w:rPr>
          <w:sz w:val="24"/>
          <w:szCs w:val="24"/>
        </w:rPr>
        <w:t xml:space="preserve"> niż:</w:t>
      </w:r>
    </w:p>
    <w:p w14:paraId="39390365" w14:textId="77777777" w:rsidR="00B201C4" w:rsidRPr="006E66F2" w:rsidRDefault="00B201C4" w:rsidP="00C92B64">
      <w:pPr>
        <w:tabs>
          <w:tab w:val="left" w:pos="1440"/>
        </w:tabs>
        <w:ind w:left="567"/>
        <w:jc w:val="both"/>
        <w:rPr>
          <w:sz w:val="24"/>
          <w:szCs w:val="24"/>
        </w:rPr>
      </w:pPr>
    </w:p>
    <w:p w14:paraId="66F4684E" w14:textId="1DADA2A5" w:rsidR="007B3548" w:rsidRPr="006E66F2"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w:t>
      </w:r>
      <w:r w:rsidR="00CB1DD1" w:rsidRPr="006E66F2">
        <w:rPr>
          <w:b/>
          <w:sz w:val="24"/>
          <w:szCs w:val="24"/>
        </w:rPr>
        <w:t xml:space="preserve"> </w:t>
      </w:r>
      <w:r w:rsidR="00E10C5C" w:rsidRPr="00B201C4">
        <w:rPr>
          <w:b/>
          <w:bCs/>
          <w:sz w:val="24"/>
          <w:szCs w:val="24"/>
        </w:rPr>
        <w:t>„B</w:t>
      </w:r>
      <w:r w:rsidR="00E10C5C" w:rsidRPr="00B201C4">
        <w:rPr>
          <w:b/>
          <w:spacing w:val="-4"/>
          <w:sz w:val="24"/>
          <w:szCs w:val="24"/>
          <w:lang w:eastAsia="ar-SA"/>
        </w:rPr>
        <w:t>udowa drogi rowerowej wzdłuż ul. Jachtowej w Świnoujściu od ul. Wybrzeże Władysława IV do bramy Parku Zdrojowego</w:t>
      </w:r>
      <w:r w:rsidR="00E10C5C" w:rsidRPr="00E10C5C">
        <w:rPr>
          <w:b/>
          <w:spacing w:val="-4"/>
          <w:sz w:val="24"/>
          <w:szCs w:val="24"/>
          <w:lang w:eastAsia="ar-SA"/>
        </w:rPr>
        <w:t>”</w:t>
      </w:r>
      <w:r w:rsidR="00D167EB">
        <w:rPr>
          <w:b/>
          <w:spacing w:val="-4"/>
          <w:sz w:val="24"/>
          <w:szCs w:val="24"/>
          <w:lang w:eastAsia="ar-SA"/>
        </w:rPr>
        <w:t xml:space="preserve"> w wysokości</w:t>
      </w:r>
      <w:r w:rsidR="00CB1DD1" w:rsidRPr="00E10C5C">
        <w:rPr>
          <w:b/>
          <w:spacing w:val="-4"/>
          <w:sz w:val="24"/>
          <w:szCs w:val="24"/>
          <w:lang w:eastAsia="ar-SA"/>
        </w:rPr>
        <w:t xml:space="preserve"> </w:t>
      </w:r>
      <w:r w:rsidR="00E10C5C" w:rsidRPr="00E10C5C">
        <w:rPr>
          <w:b/>
          <w:spacing w:val="-4"/>
          <w:sz w:val="24"/>
          <w:szCs w:val="24"/>
          <w:lang w:eastAsia="ar-SA"/>
        </w:rPr>
        <w:t>60</w:t>
      </w:r>
      <w:r w:rsidR="000863A8" w:rsidRPr="00E10C5C">
        <w:rPr>
          <w:b/>
          <w:spacing w:val="-4"/>
          <w:sz w:val="24"/>
          <w:szCs w:val="24"/>
          <w:lang w:eastAsia="ar-SA"/>
        </w:rPr>
        <w:t>0</w:t>
      </w:r>
      <w:r w:rsidR="007B3548" w:rsidRPr="00E10C5C">
        <w:rPr>
          <w:b/>
          <w:spacing w:val="-4"/>
          <w:sz w:val="24"/>
          <w:szCs w:val="24"/>
          <w:lang w:eastAsia="ar-SA"/>
        </w:rPr>
        <w:t xml:space="preserve"> 000,00 </w:t>
      </w:r>
      <w:r w:rsidR="007B3548" w:rsidRPr="00E10C5C">
        <w:rPr>
          <w:b/>
          <w:sz w:val="24"/>
          <w:szCs w:val="24"/>
        </w:rPr>
        <w:t>zł</w:t>
      </w:r>
      <w:r w:rsidR="007B3548" w:rsidRPr="006E66F2">
        <w:rPr>
          <w:sz w:val="24"/>
          <w:szCs w:val="24"/>
        </w:rPr>
        <w:t xml:space="preserve"> (słownie złotych: </w:t>
      </w:r>
      <w:r w:rsidR="00E10C5C">
        <w:rPr>
          <w:sz w:val="24"/>
          <w:szCs w:val="24"/>
        </w:rPr>
        <w:t xml:space="preserve">sześćset </w:t>
      </w:r>
      <w:r w:rsidR="000863A8">
        <w:rPr>
          <w:sz w:val="24"/>
          <w:szCs w:val="24"/>
        </w:rPr>
        <w:t>tysięcy</w:t>
      </w:r>
      <w:r w:rsidR="007C51C4" w:rsidRPr="006E66F2">
        <w:rPr>
          <w:sz w:val="24"/>
          <w:szCs w:val="24"/>
        </w:rPr>
        <w:t xml:space="preserve"> </w:t>
      </w:r>
      <w:r>
        <w:rPr>
          <w:sz w:val="24"/>
          <w:szCs w:val="24"/>
        </w:rPr>
        <w:t>00/100);</w:t>
      </w:r>
    </w:p>
    <w:p w14:paraId="49525CF7" w14:textId="294546F8" w:rsidR="00973DEB" w:rsidRDefault="00973DEB" w:rsidP="00C92B64">
      <w:pPr>
        <w:ind w:left="851" w:hanging="284"/>
        <w:jc w:val="both"/>
        <w:rPr>
          <w:sz w:val="24"/>
          <w:szCs w:val="24"/>
        </w:rPr>
      </w:pPr>
      <w:r>
        <w:rPr>
          <w:sz w:val="24"/>
          <w:szCs w:val="24"/>
        </w:rPr>
        <w:t>-</w:t>
      </w:r>
      <w:r>
        <w:rPr>
          <w:sz w:val="24"/>
          <w:szCs w:val="24"/>
        </w:rPr>
        <w:tab/>
        <w:t xml:space="preserve">dla </w:t>
      </w:r>
      <w:r w:rsidRPr="00973DEB">
        <w:rPr>
          <w:b/>
          <w:sz w:val="24"/>
          <w:szCs w:val="24"/>
        </w:rPr>
        <w:t>C</w:t>
      </w:r>
      <w:r w:rsidR="00CB1DD1" w:rsidRPr="00973DEB">
        <w:rPr>
          <w:b/>
          <w:sz w:val="24"/>
          <w:szCs w:val="24"/>
        </w:rPr>
        <w:t>zęści nr II:</w:t>
      </w:r>
      <w:r w:rsidR="00CB1DD1" w:rsidRPr="006E66F2">
        <w:rPr>
          <w:b/>
          <w:sz w:val="24"/>
          <w:szCs w:val="24"/>
        </w:rPr>
        <w:t xml:space="preserve"> </w:t>
      </w:r>
      <w:r w:rsidR="00E10C5C">
        <w:rPr>
          <w:b/>
          <w:bCs/>
          <w:sz w:val="24"/>
          <w:szCs w:val="24"/>
        </w:rPr>
        <w:t>„</w:t>
      </w:r>
      <w:r w:rsidR="00E10C5C" w:rsidRPr="00B201C4">
        <w:rPr>
          <w:b/>
          <w:bCs/>
          <w:sz w:val="24"/>
          <w:szCs w:val="24"/>
        </w:rPr>
        <w:t>Budowa pieszo-jezdni od bramy Parku Zdrojowego do Fortu Zachodniego</w:t>
      </w:r>
      <w:r w:rsidR="00E10C5C">
        <w:rPr>
          <w:b/>
          <w:bCs/>
          <w:sz w:val="24"/>
          <w:szCs w:val="24"/>
        </w:rPr>
        <w:t>”</w:t>
      </w:r>
      <w:r w:rsidR="00D167EB">
        <w:rPr>
          <w:b/>
          <w:spacing w:val="-4"/>
          <w:sz w:val="24"/>
          <w:szCs w:val="24"/>
          <w:lang w:eastAsia="ar-SA"/>
        </w:rPr>
        <w:t xml:space="preserve"> w wysokości</w:t>
      </w:r>
      <w:r w:rsidR="00CB1DD1" w:rsidRPr="006E66F2">
        <w:rPr>
          <w:spacing w:val="-4"/>
          <w:sz w:val="24"/>
          <w:szCs w:val="24"/>
          <w:lang w:eastAsia="ar-SA"/>
        </w:rPr>
        <w:t xml:space="preserve"> </w:t>
      </w:r>
      <w:r w:rsidR="00E10C5C" w:rsidRPr="00E10C5C">
        <w:rPr>
          <w:b/>
          <w:spacing w:val="-4"/>
          <w:sz w:val="24"/>
          <w:szCs w:val="24"/>
          <w:lang w:eastAsia="ar-SA"/>
        </w:rPr>
        <w:t>300</w:t>
      </w:r>
      <w:r w:rsidR="00CB1DD1" w:rsidRPr="00E10C5C">
        <w:rPr>
          <w:b/>
          <w:spacing w:val="-4"/>
          <w:sz w:val="24"/>
          <w:szCs w:val="24"/>
          <w:lang w:eastAsia="ar-SA"/>
        </w:rPr>
        <w:t xml:space="preserve"> 000,00 </w:t>
      </w:r>
      <w:r w:rsidR="00CB1DD1" w:rsidRPr="00E10C5C">
        <w:rPr>
          <w:b/>
          <w:sz w:val="24"/>
          <w:szCs w:val="24"/>
        </w:rPr>
        <w:t>zł</w:t>
      </w:r>
      <w:r w:rsidR="00CB1DD1" w:rsidRPr="006E66F2">
        <w:rPr>
          <w:sz w:val="24"/>
          <w:szCs w:val="24"/>
        </w:rPr>
        <w:t xml:space="preserve"> (słownie złotych: </w:t>
      </w:r>
      <w:r w:rsidR="00E10C5C">
        <w:rPr>
          <w:sz w:val="24"/>
          <w:szCs w:val="24"/>
        </w:rPr>
        <w:t>trzysta</w:t>
      </w:r>
      <w:r w:rsidR="000863A8">
        <w:rPr>
          <w:sz w:val="24"/>
          <w:szCs w:val="24"/>
        </w:rPr>
        <w:t xml:space="preserve"> </w:t>
      </w:r>
      <w:r w:rsidR="005250CB" w:rsidRPr="006E66F2">
        <w:rPr>
          <w:sz w:val="24"/>
          <w:szCs w:val="24"/>
        </w:rPr>
        <w:t>tysięcy</w:t>
      </w:r>
      <w:r w:rsidR="00CB1DD1" w:rsidRPr="006E66F2">
        <w:rPr>
          <w:sz w:val="24"/>
          <w:szCs w:val="24"/>
        </w:rPr>
        <w:t xml:space="preserve"> 00/100)</w:t>
      </w:r>
      <w:r>
        <w:rPr>
          <w:sz w:val="24"/>
          <w:szCs w:val="24"/>
        </w:rPr>
        <w:t>;</w:t>
      </w:r>
    </w:p>
    <w:p w14:paraId="1985DC96" w14:textId="77777777" w:rsidR="00CB5222" w:rsidRPr="00E7131F" w:rsidRDefault="00CB5222" w:rsidP="00CB5222">
      <w:pPr>
        <w:ind w:left="567"/>
        <w:jc w:val="both"/>
        <w:rPr>
          <w:sz w:val="24"/>
          <w:szCs w:val="24"/>
          <w:u w:val="single"/>
        </w:rPr>
      </w:pPr>
      <w:r w:rsidRPr="00E7131F">
        <w:rPr>
          <w:sz w:val="24"/>
          <w:szCs w:val="24"/>
          <w:u w:val="single"/>
        </w:rPr>
        <w:t>W przypadku składania oferty wspólnej ww. warunek musi spełniać w całości co najmniej jeden wykonawca.</w:t>
      </w:r>
    </w:p>
    <w:p w14:paraId="3422D31D" w14:textId="77777777" w:rsidR="009F672A" w:rsidRDefault="009F672A" w:rsidP="00C92B64">
      <w:pPr>
        <w:ind w:left="851" w:hanging="284"/>
        <w:jc w:val="both"/>
        <w:rPr>
          <w:sz w:val="24"/>
          <w:szCs w:val="24"/>
        </w:rPr>
      </w:pPr>
    </w:p>
    <w:p w14:paraId="0172F086" w14:textId="1AD8A703" w:rsidR="00CB1DD1" w:rsidRPr="006E66F2" w:rsidRDefault="00CB1DD1" w:rsidP="008E70E1">
      <w:pPr>
        <w:ind w:left="567"/>
        <w:jc w:val="both"/>
        <w:rPr>
          <w:b/>
          <w:sz w:val="24"/>
          <w:szCs w:val="24"/>
        </w:rPr>
      </w:pPr>
      <w:r w:rsidRPr="006E66F2">
        <w:rPr>
          <w:sz w:val="24"/>
          <w:szCs w:val="24"/>
        </w:rPr>
        <w:t>W przypadku składania oferty na więcej niż jedną część, wykonawca winien wykazać, że</w:t>
      </w:r>
      <w:r w:rsidR="00177C9F">
        <w:rPr>
          <w:sz w:val="24"/>
          <w:szCs w:val="24"/>
        </w:rPr>
        <w:t> </w:t>
      </w:r>
      <w:r w:rsidRPr="006E66F2">
        <w:rPr>
          <w:sz w:val="24"/>
          <w:szCs w:val="24"/>
        </w:rPr>
        <w:t xml:space="preserve">posiada </w:t>
      </w:r>
      <w:r w:rsidR="00CB5222">
        <w:rPr>
          <w:sz w:val="24"/>
          <w:szCs w:val="24"/>
        </w:rPr>
        <w:t>obrót</w:t>
      </w:r>
      <w:r w:rsidRPr="006E66F2">
        <w:rPr>
          <w:sz w:val="24"/>
          <w:szCs w:val="24"/>
        </w:rPr>
        <w:t xml:space="preserve"> w wysokości </w:t>
      </w:r>
      <w:r w:rsidRPr="006E66F2">
        <w:rPr>
          <w:b/>
          <w:sz w:val="24"/>
          <w:szCs w:val="24"/>
        </w:rPr>
        <w:t xml:space="preserve">nie niższej niż </w:t>
      </w:r>
      <w:r w:rsidRPr="006E66F2">
        <w:rPr>
          <w:b/>
          <w:sz w:val="24"/>
          <w:szCs w:val="24"/>
          <w:u w:val="single"/>
        </w:rPr>
        <w:t xml:space="preserve">suma </w:t>
      </w:r>
      <w:r w:rsidRPr="006E66F2">
        <w:rPr>
          <w:b/>
          <w:sz w:val="24"/>
          <w:szCs w:val="24"/>
        </w:rPr>
        <w:t>wymagań dla każdej części na którą składa ofertę</w:t>
      </w:r>
      <w:r w:rsidR="00D167EB">
        <w:rPr>
          <w:b/>
          <w:sz w:val="24"/>
          <w:szCs w:val="24"/>
        </w:rPr>
        <w:t xml:space="preserve">. </w:t>
      </w:r>
    </w:p>
    <w:p w14:paraId="64602D1F" w14:textId="77777777" w:rsidR="00700BA9" w:rsidRPr="006E66F2" w:rsidRDefault="00700BA9" w:rsidP="00C92B64">
      <w:pPr>
        <w:ind w:left="851" w:hanging="284"/>
        <w:jc w:val="both"/>
        <w:rPr>
          <w:sz w:val="24"/>
          <w:szCs w:val="24"/>
        </w:rPr>
      </w:pPr>
    </w:p>
    <w:p w14:paraId="714C3DB6" w14:textId="77777777" w:rsidR="00625F46" w:rsidRPr="006E66F2" w:rsidRDefault="00625F46" w:rsidP="00C92B64">
      <w:pPr>
        <w:ind w:left="1134"/>
        <w:jc w:val="both"/>
        <w:rPr>
          <w:sz w:val="24"/>
          <w:szCs w:val="24"/>
          <w:u w:val="single"/>
        </w:rPr>
      </w:pPr>
    </w:p>
    <w:p w14:paraId="14E86D86" w14:textId="77777777" w:rsidR="008635CD" w:rsidRPr="006E66F2" w:rsidRDefault="008635CD" w:rsidP="00C92B64">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C92B64">
      <w:pPr>
        <w:pStyle w:val="Akapitzlist"/>
        <w:tabs>
          <w:tab w:val="num" w:pos="567"/>
        </w:tabs>
        <w:spacing w:after="0" w:line="240" w:lineRule="auto"/>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C92B64">
      <w:pPr>
        <w:tabs>
          <w:tab w:val="left" w:pos="851"/>
        </w:tabs>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7646159F" w:rsidR="00D429D5" w:rsidRPr="006E66F2" w:rsidRDefault="008635CD" w:rsidP="00C92B64">
      <w:pPr>
        <w:tabs>
          <w:tab w:val="left" w:pos="1276"/>
        </w:tabs>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ostatnich </w:t>
      </w:r>
      <w:r w:rsidR="002E2B47">
        <w:rPr>
          <w:sz w:val="24"/>
          <w:szCs w:val="24"/>
        </w:rPr>
        <w:t>10</w:t>
      </w:r>
      <w:r w:rsidR="00971AF8" w:rsidRPr="008B0658">
        <w:rPr>
          <w:sz w:val="24"/>
          <w:szCs w:val="24"/>
        </w:rPr>
        <w:t xml:space="preserve"> </w:t>
      </w:r>
      <w:r w:rsidRPr="008B0658">
        <w:rPr>
          <w:sz w:val="24"/>
          <w:szCs w:val="24"/>
        </w:rPr>
        <w:t>lat</w:t>
      </w:r>
      <w:r w:rsidR="00971AF8">
        <w:rPr>
          <w:sz w:val="24"/>
          <w:szCs w:val="24"/>
        </w:rPr>
        <w:t>ach</w:t>
      </w:r>
      <w:r w:rsidRPr="008B0658">
        <w:rPr>
          <w:sz w:val="24"/>
          <w:szCs w:val="24"/>
        </w:rPr>
        <w:t xml:space="preserve"> przed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5E594DFD" w14:textId="77777777" w:rsidR="0064488C" w:rsidRPr="006E66F2" w:rsidRDefault="00341680" w:rsidP="00C92B64">
      <w:pPr>
        <w:tabs>
          <w:tab w:val="left" w:pos="1276"/>
        </w:tabs>
        <w:ind w:left="567"/>
        <w:jc w:val="both"/>
        <w:rPr>
          <w:sz w:val="24"/>
          <w:szCs w:val="24"/>
        </w:rPr>
      </w:pPr>
      <w:r w:rsidRPr="006E66F2">
        <w:rPr>
          <w:sz w:val="24"/>
          <w:szCs w:val="24"/>
        </w:rPr>
        <w:t xml:space="preserve">Przez zadanie </w:t>
      </w:r>
      <w:r w:rsidR="00FD119F" w:rsidRPr="006E66F2">
        <w:rPr>
          <w:sz w:val="24"/>
          <w:szCs w:val="24"/>
        </w:rPr>
        <w:t xml:space="preserve">(robotę budowlaną) </w:t>
      </w:r>
      <w:r w:rsidRPr="006E66F2">
        <w:rPr>
          <w:sz w:val="24"/>
          <w:szCs w:val="24"/>
        </w:rPr>
        <w:t>odpowiadające wymaganemu rodzajowi i wartości Zamawiający rozumie</w:t>
      </w:r>
      <w:r w:rsidR="0064488C" w:rsidRPr="006E66F2">
        <w:rPr>
          <w:sz w:val="24"/>
          <w:szCs w:val="24"/>
        </w:rPr>
        <w:t>:</w:t>
      </w:r>
    </w:p>
    <w:p w14:paraId="2311CD89" w14:textId="0DE773E1" w:rsidR="00FE3F40" w:rsidRPr="006E66F2" w:rsidRDefault="0064488C" w:rsidP="00C92B64">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w:t>
      </w:r>
      <w:r w:rsidRPr="006E66F2">
        <w:rPr>
          <w:b/>
          <w:sz w:val="24"/>
          <w:szCs w:val="24"/>
        </w:rPr>
        <w:t xml:space="preserve"> </w:t>
      </w:r>
      <w:r w:rsidR="00AE77AE" w:rsidRPr="00B201C4">
        <w:rPr>
          <w:b/>
          <w:bCs/>
          <w:sz w:val="24"/>
          <w:szCs w:val="24"/>
        </w:rPr>
        <w:t>„B</w:t>
      </w:r>
      <w:r w:rsidR="00AE77AE" w:rsidRPr="00B201C4">
        <w:rPr>
          <w:b/>
          <w:spacing w:val="-4"/>
          <w:sz w:val="24"/>
          <w:szCs w:val="24"/>
          <w:lang w:eastAsia="ar-SA"/>
        </w:rPr>
        <w:t>udowa drogi rowerowej wzdłuż ul. Jachtowej w Świnoujściu” od ul. Wybrzeże Władysława IV do bramy Parku Zdrojowego</w:t>
      </w:r>
      <w:r w:rsidR="00AE77AE" w:rsidRPr="00E10C5C">
        <w:rPr>
          <w:b/>
          <w:spacing w:val="-4"/>
          <w:sz w:val="24"/>
          <w:szCs w:val="24"/>
          <w:lang w:eastAsia="ar-SA"/>
        </w:rPr>
        <w:t>”</w:t>
      </w:r>
      <w:r w:rsidR="005250CB" w:rsidRPr="006E66F2">
        <w:rPr>
          <w:sz w:val="24"/>
          <w:szCs w:val="24"/>
        </w:rPr>
        <w:t xml:space="preserve">– budowę </w:t>
      </w:r>
      <w:r w:rsidR="00971AF8" w:rsidRPr="006E66F2">
        <w:rPr>
          <w:sz w:val="24"/>
          <w:szCs w:val="24"/>
        </w:rPr>
        <w:t>dr</w:t>
      </w:r>
      <w:r w:rsidR="00971AF8">
        <w:rPr>
          <w:sz w:val="24"/>
          <w:szCs w:val="24"/>
        </w:rPr>
        <w:t>ogi</w:t>
      </w:r>
      <w:r w:rsidR="00971AF8" w:rsidRPr="006E66F2">
        <w:rPr>
          <w:sz w:val="24"/>
          <w:szCs w:val="24"/>
        </w:rPr>
        <w:t xml:space="preserve"> </w:t>
      </w:r>
      <w:r w:rsidR="005250CB" w:rsidRPr="006E66F2">
        <w:rPr>
          <w:sz w:val="24"/>
          <w:szCs w:val="24"/>
        </w:rPr>
        <w:t>rowerow</w:t>
      </w:r>
      <w:r w:rsidR="00971AF8">
        <w:rPr>
          <w:sz w:val="24"/>
          <w:szCs w:val="24"/>
        </w:rPr>
        <w:t>ej</w:t>
      </w:r>
      <w:r w:rsidR="005250CB" w:rsidRPr="006E66F2">
        <w:rPr>
          <w:sz w:val="24"/>
          <w:szCs w:val="24"/>
        </w:rPr>
        <w:t xml:space="preserve"> </w:t>
      </w:r>
      <w:r w:rsidR="00971AF8">
        <w:rPr>
          <w:sz w:val="24"/>
          <w:szCs w:val="24"/>
        </w:rPr>
        <w:br/>
      </w:r>
      <w:r w:rsidR="005250CB" w:rsidRPr="006E66F2">
        <w:rPr>
          <w:sz w:val="24"/>
          <w:szCs w:val="24"/>
        </w:rPr>
        <w:t xml:space="preserve">o długości minimalnej </w:t>
      </w:r>
      <w:r w:rsidR="00AE77AE">
        <w:rPr>
          <w:sz w:val="24"/>
          <w:szCs w:val="24"/>
        </w:rPr>
        <w:t>5</w:t>
      </w:r>
      <w:r w:rsidR="00732C29">
        <w:rPr>
          <w:sz w:val="24"/>
          <w:szCs w:val="24"/>
        </w:rPr>
        <w:t>0</w:t>
      </w:r>
      <w:r w:rsidR="00AE77AE">
        <w:rPr>
          <w:sz w:val="24"/>
          <w:szCs w:val="24"/>
        </w:rPr>
        <w:t>0</w:t>
      </w:r>
      <w:r w:rsidR="00B920BA" w:rsidRPr="006E66F2">
        <w:rPr>
          <w:sz w:val="24"/>
          <w:szCs w:val="24"/>
        </w:rPr>
        <w:t> m</w:t>
      </w:r>
      <w:r w:rsidR="005250CB" w:rsidRPr="006E66F2">
        <w:rPr>
          <w:sz w:val="24"/>
          <w:szCs w:val="24"/>
        </w:rPr>
        <w:t xml:space="preserve"> na jednym zadaniu</w:t>
      </w:r>
      <w:r w:rsidR="00030865">
        <w:rPr>
          <w:sz w:val="24"/>
          <w:szCs w:val="24"/>
        </w:rPr>
        <w:t>;</w:t>
      </w:r>
    </w:p>
    <w:p w14:paraId="07FC0F4E" w14:textId="68AF4D11" w:rsidR="00030865" w:rsidRPr="006E66F2" w:rsidRDefault="0064488C" w:rsidP="00177C9F">
      <w:pPr>
        <w:ind w:left="851" w:hanging="284"/>
        <w:jc w:val="both"/>
        <w:rPr>
          <w:sz w:val="24"/>
          <w:szCs w:val="24"/>
        </w:rPr>
      </w:pPr>
      <w:r w:rsidRPr="006E66F2">
        <w:rPr>
          <w:sz w:val="24"/>
          <w:szCs w:val="24"/>
        </w:rPr>
        <w:t>-</w:t>
      </w:r>
      <w:r w:rsidRPr="006E66F2">
        <w:rPr>
          <w:sz w:val="24"/>
          <w:szCs w:val="24"/>
        </w:rPr>
        <w:tab/>
        <w:t xml:space="preserve">dla </w:t>
      </w:r>
      <w:r w:rsidR="00030865" w:rsidRPr="00030865">
        <w:rPr>
          <w:b/>
          <w:sz w:val="24"/>
          <w:szCs w:val="24"/>
        </w:rPr>
        <w:t>C</w:t>
      </w:r>
      <w:r w:rsidRPr="00030865">
        <w:rPr>
          <w:b/>
          <w:sz w:val="24"/>
          <w:szCs w:val="24"/>
        </w:rPr>
        <w:t>zęści nr II:</w:t>
      </w:r>
      <w:r w:rsidR="00AE77AE" w:rsidRPr="00AE77AE">
        <w:rPr>
          <w:b/>
          <w:bCs/>
          <w:sz w:val="24"/>
          <w:szCs w:val="24"/>
        </w:rPr>
        <w:t xml:space="preserve"> </w:t>
      </w:r>
      <w:r w:rsidR="00AE77AE">
        <w:rPr>
          <w:b/>
          <w:bCs/>
          <w:sz w:val="24"/>
          <w:szCs w:val="24"/>
        </w:rPr>
        <w:t>- „</w:t>
      </w:r>
      <w:r w:rsidR="00AE77AE" w:rsidRPr="00B201C4">
        <w:rPr>
          <w:b/>
          <w:bCs/>
          <w:sz w:val="24"/>
          <w:szCs w:val="24"/>
        </w:rPr>
        <w:t>Budowa pieszo-jezdni od bramy Parku Zdrojowego do Fortu Zachodniego</w:t>
      </w:r>
      <w:r w:rsidR="00AE77AE">
        <w:rPr>
          <w:b/>
          <w:bCs/>
          <w:sz w:val="24"/>
          <w:szCs w:val="24"/>
        </w:rPr>
        <w:t>”</w:t>
      </w:r>
      <w:r w:rsidR="005250CB" w:rsidRPr="006E66F2">
        <w:rPr>
          <w:sz w:val="24"/>
          <w:szCs w:val="24"/>
        </w:rPr>
        <w:t xml:space="preserve"> – budowę </w:t>
      </w:r>
      <w:r w:rsidR="00971AF8" w:rsidRPr="006E66F2">
        <w:rPr>
          <w:sz w:val="24"/>
          <w:szCs w:val="24"/>
        </w:rPr>
        <w:t>dr</w:t>
      </w:r>
      <w:r w:rsidR="00971AF8">
        <w:rPr>
          <w:sz w:val="24"/>
          <w:szCs w:val="24"/>
        </w:rPr>
        <w:t>ogi</w:t>
      </w:r>
      <w:r w:rsidR="00971AF8" w:rsidRPr="006E66F2">
        <w:rPr>
          <w:sz w:val="24"/>
          <w:szCs w:val="24"/>
        </w:rPr>
        <w:t xml:space="preserve"> </w:t>
      </w:r>
      <w:r w:rsidR="005250CB" w:rsidRPr="006E66F2">
        <w:rPr>
          <w:sz w:val="24"/>
          <w:szCs w:val="24"/>
        </w:rPr>
        <w:t xml:space="preserve">o długości minimalnej </w:t>
      </w:r>
      <w:r w:rsidR="00AE77AE">
        <w:rPr>
          <w:sz w:val="24"/>
          <w:szCs w:val="24"/>
        </w:rPr>
        <w:t>2</w:t>
      </w:r>
      <w:r w:rsidR="00732C29">
        <w:rPr>
          <w:sz w:val="24"/>
          <w:szCs w:val="24"/>
        </w:rPr>
        <w:t>0</w:t>
      </w:r>
      <w:r w:rsidR="00AE77AE">
        <w:rPr>
          <w:sz w:val="24"/>
          <w:szCs w:val="24"/>
        </w:rPr>
        <w:t>0</w:t>
      </w:r>
      <w:r w:rsidR="00B920BA" w:rsidRPr="006E66F2">
        <w:rPr>
          <w:sz w:val="24"/>
          <w:szCs w:val="24"/>
        </w:rPr>
        <w:t> m</w:t>
      </w:r>
      <w:r w:rsidR="005250CB" w:rsidRPr="006E66F2">
        <w:rPr>
          <w:sz w:val="24"/>
          <w:szCs w:val="24"/>
        </w:rPr>
        <w:t xml:space="preserve"> na</w:t>
      </w:r>
      <w:r w:rsidR="00C83BBF">
        <w:rPr>
          <w:sz w:val="24"/>
          <w:szCs w:val="24"/>
        </w:rPr>
        <w:t> </w:t>
      </w:r>
      <w:r w:rsidR="005250CB" w:rsidRPr="006E66F2">
        <w:rPr>
          <w:sz w:val="24"/>
          <w:szCs w:val="24"/>
        </w:rPr>
        <w:t>jednym zadaniu</w:t>
      </w:r>
      <w:r w:rsidR="00177C9F">
        <w:rPr>
          <w:sz w:val="24"/>
          <w:szCs w:val="24"/>
        </w:rPr>
        <w:t>.</w:t>
      </w:r>
    </w:p>
    <w:p w14:paraId="6BE3CECB" w14:textId="77777777" w:rsidR="0060622A" w:rsidRPr="006E66F2" w:rsidRDefault="0060622A" w:rsidP="00C92B64">
      <w:pPr>
        <w:ind w:left="851" w:hanging="284"/>
        <w:jc w:val="both"/>
        <w:rPr>
          <w:sz w:val="24"/>
          <w:szCs w:val="24"/>
        </w:rPr>
      </w:pPr>
    </w:p>
    <w:p w14:paraId="1D812913" w14:textId="282C8647" w:rsidR="00FE3F40" w:rsidRPr="006E66F2" w:rsidRDefault="00FE3F40" w:rsidP="00C92B64">
      <w:pPr>
        <w:ind w:left="567"/>
        <w:jc w:val="both"/>
        <w:rPr>
          <w:sz w:val="24"/>
          <w:szCs w:val="24"/>
        </w:rPr>
      </w:pPr>
      <w:r w:rsidRPr="006E66F2">
        <w:rPr>
          <w:b/>
          <w:sz w:val="24"/>
          <w:szCs w:val="24"/>
        </w:rPr>
        <w:t>Zamawiający dopuszcza wskazanie tych samych robót budowlanych dla więcej niż jednej części z zastrzeżeniem, że zakres, rodzaj oraz minimalna wartość robót w</w:t>
      </w:r>
      <w:r w:rsidR="00C83BBF">
        <w:rPr>
          <w:b/>
          <w:sz w:val="24"/>
          <w:szCs w:val="24"/>
        </w:rPr>
        <w:t> </w:t>
      </w:r>
      <w:r w:rsidRPr="006E66F2">
        <w:rPr>
          <w:b/>
          <w:sz w:val="24"/>
          <w:szCs w:val="24"/>
        </w:rPr>
        <w:t xml:space="preserve">odniesieniu do poszczególnych części będzie zgodna z Rozdział V </w:t>
      </w:r>
      <w:r w:rsidR="00177C9F">
        <w:rPr>
          <w:b/>
          <w:sz w:val="24"/>
          <w:szCs w:val="24"/>
        </w:rPr>
        <w:t xml:space="preserve">pkt </w:t>
      </w:r>
      <w:r w:rsidRPr="006E66F2">
        <w:rPr>
          <w:b/>
          <w:sz w:val="24"/>
          <w:szCs w:val="24"/>
        </w:rPr>
        <w:t>2</w:t>
      </w:r>
      <w:r w:rsidR="00177C9F">
        <w:rPr>
          <w:b/>
          <w:sz w:val="24"/>
          <w:szCs w:val="24"/>
        </w:rPr>
        <w:t xml:space="preserve"> ppkt 3 lit. </w:t>
      </w:r>
      <w:r w:rsidRPr="006E66F2">
        <w:rPr>
          <w:b/>
          <w:sz w:val="24"/>
          <w:szCs w:val="24"/>
        </w:rPr>
        <w:t>a)</w:t>
      </w:r>
      <w:r w:rsidR="00971AF8">
        <w:rPr>
          <w:b/>
          <w:sz w:val="24"/>
          <w:szCs w:val="24"/>
        </w:rPr>
        <w:t xml:space="preserve"> </w:t>
      </w:r>
      <w:r w:rsidR="00971AF8" w:rsidRPr="006E66F2">
        <w:rPr>
          <w:b/>
          <w:sz w:val="24"/>
          <w:szCs w:val="24"/>
        </w:rPr>
        <w:t>SIWZ</w:t>
      </w:r>
      <w:r w:rsidRPr="006E66F2">
        <w:rPr>
          <w:b/>
          <w:sz w:val="24"/>
          <w:szCs w:val="24"/>
        </w:rPr>
        <w:t>.</w:t>
      </w:r>
      <w:r w:rsidR="00971AF8">
        <w:rPr>
          <w:b/>
          <w:sz w:val="24"/>
          <w:szCs w:val="24"/>
        </w:rPr>
        <w:t xml:space="preserve"> </w:t>
      </w:r>
    </w:p>
    <w:p w14:paraId="7F1183F5" w14:textId="77777777" w:rsidR="00FE3F40" w:rsidRPr="006E66F2" w:rsidRDefault="00FE3F40" w:rsidP="00C92B64">
      <w:pPr>
        <w:ind w:left="851" w:hanging="284"/>
        <w:jc w:val="both"/>
        <w:rPr>
          <w:sz w:val="24"/>
          <w:szCs w:val="24"/>
        </w:rPr>
      </w:pPr>
    </w:p>
    <w:p w14:paraId="5E0047D6" w14:textId="52B037EA" w:rsidR="00341680" w:rsidRPr="006E66F2" w:rsidRDefault="00341680" w:rsidP="00C92B64">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D22E73">
      <w:pPr>
        <w:ind w:left="567"/>
        <w:jc w:val="both"/>
        <w:rPr>
          <w:sz w:val="24"/>
          <w:szCs w:val="24"/>
          <w:u w:val="single"/>
        </w:rPr>
      </w:pPr>
    </w:p>
    <w:p w14:paraId="22FEAC86" w14:textId="15251698" w:rsidR="00651809" w:rsidRDefault="00651809" w:rsidP="00D22E73">
      <w:pPr>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D22E73">
      <w:pPr>
        <w:ind w:left="567"/>
        <w:jc w:val="both"/>
        <w:rPr>
          <w:sz w:val="24"/>
          <w:szCs w:val="24"/>
          <w:u w:val="single"/>
        </w:rPr>
      </w:pPr>
    </w:p>
    <w:p w14:paraId="7DFEF3A6" w14:textId="77777777" w:rsidR="005F2596" w:rsidRPr="004D30EE" w:rsidRDefault="005F2596" w:rsidP="005F2596">
      <w:pPr>
        <w:spacing w:line="276" w:lineRule="auto"/>
        <w:ind w:left="426"/>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C92B64">
      <w:pPr>
        <w:ind w:left="1134"/>
        <w:jc w:val="both"/>
        <w:rPr>
          <w:sz w:val="24"/>
          <w:szCs w:val="24"/>
          <w:u w:val="single"/>
        </w:rPr>
      </w:pPr>
    </w:p>
    <w:p w14:paraId="2A5C9903" w14:textId="77777777" w:rsidR="006A6F10" w:rsidRPr="00E264CB" w:rsidRDefault="008635CD" w:rsidP="00C92B64">
      <w:pPr>
        <w:tabs>
          <w:tab w:val="left" w:pos="1276"/>
        </w:tabs>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3D66BFC3" w14:textId="4F282A5C" w:rsidR="00FE3F40" w:rsidRPr="00140822" w:rsidRDefault="00CC5C00" w:rsidP="00AE77AE">
      <w:pPr>
        <w:ind w:left="993" w:hanging="426"/>
        <w:jc w:val="both"/>
        <w:rPr>
          <w:b/>
          <w:bCs/>
          <w:sz w:val="24"/>
          <w:szCs w:val="24"/>
        </w:rPr>
      </w:pPr>
      <w:r w:rsidRPr="00140822">
        <w:rPr>
          <w:sz w:val="24"/>
          <w:szCs w:val="24"/>
        </w:rPr>
        <w:t xml:space="preserve">dla </w:t>
      </w:r>
      <w:r w:rsidRPr="00140822">
        <w:rPr>
          <w:b/>
          <w:sz w:val="24"/>
          <w:szCs w:val="24"/>
        </w:rPr>
        <w:t>C</w:t>
      </w:r>
      <w:r w:rsidR="00FE3F40" w:rsidRPr="00140822">
        <w:rPr>
          <w:b/>
          <w:sz w:val="24"/>
          <w:szCs w:val="24"/>
        </w:rPr>
        <w:t xml:space="preserve">zęści nr I: </w:t>
      </w:r>
      <w:r w:rsidR="00AE77AE" w:rsidRPr="00B201C4">
        <w:rPr>
          <w:b/>
          <w:bCs/>
          <w:sz w:val="24"/>
          <w:szCs w:val="24"/>
        </w:rPr>
        <w:t>„B</w:t>
      </w:r>
      <w:r w:rsidR="00AE77AE" w:rsidRPr="00B201C4">
        <w:rPr>
          <w:b/>
          <w:spacing w:val="-4"/>
          <w:sz w:val="24"/>
          <w:szCs w:val="24"/>
          <w:lang w:eastAsia="ar-SA"/>
        </w:rPr>
        <w:t>udowa drogi rowerowej wzdłuż ul. Jachtowej w Świnoujściu od ul. Wybrzeże Władysława IV do bramy Parku Zdrojowego</w:t>
      </w:r>
      <w:r w:rsidR="00AE77AE" w:rsidRPr="00E10C5C">
        <w:rPr>
          <w:b/>
          <w:spacing w:val="-4"/>
          <w:sz w:val="24"/>
          <w:szCs w:val="24"/>
          <w:lang w:eastAsia="ar-SA"/>
        </w:rPr>
        <w:t>”</w:t>
      </w:r>
    </w:p>
    <w:p w14:paraId="29D7741B" w14:textId="4D47FF6E" w:rsidR="00796B2A" w:rsidRPr="00D33BB3" w:rsidRDefault="008E1605" w:rsidP="00C92B64">
      <w:pPr>
        <w:ind w:left="992" w:hanging="425"/>
        <w:jc w:val="both"/>
        <w:rPr>
          <w:rStyle w:val="StopkaZnak"/>
          <w:sz w:val="24"/>
          <w:szCs w:val="24"/>
        </w:rPr>
      </w:pPr>
      <w:r w:rsidRPr="00DB2EEC">
        <w:rPr>
          <w:sz w:val="24"/>
          <w:szCs w:val="24"/>
          <w:lang w:eastAsia="ar-SA"/>
        </w:rPr>
        <w:t>-</w:t>
      </w:r>
      <w:r w:rsidRPr="00DB2EEC">
        <w:rPr>
          <w:sz w:val="24"/>
          <w:szCs w:val="24"/>
          <w:lang w:eastAsia="ar-SA"/>
        </w:rPr>
        <w:tab/>
      </w:r>
      <w:r w:rsidR="007D02FA" w:rsidRPr="00E26EA6">
        <w:rPr>
          <w:b/>
          <w:bCs/>
          <w:sz w:val="24"/>
          <w:szCs w:val="24"/>
          <w:lang w:eastAsia="ar-SA"/>
        </w:rPr>
        <w:t>k</w:t>
      </w:r>
      <w:r w:rsidRPr="00700BA9">
        <w:rPr>
          <w:b/>
          <w:sz w:val="24"/>
          <w:szCs w:val="24"/>
        </w:rPr>
        <w:t xml:space="preserve">ierownikiem </w:t>
      </w:r>
      <w:r w:rsidR="00796B2A" w:rsidRPr="00700BA9">
        <w:rPr>
          <w:b/>
          <w:sz w:val="24"/>
          <w:szCs w:val="24"/>
        </w:rPr>
        <w:t>b</w:t>
      </w:r>
      <w:r w:rsidRPr="00700BA9">
        <w:rPr>
          <w:b/>
          <w:sz w:val="24"/>
          <w:szCs w:val="24"/>
        </w:rPr>
        <w:t>udowy</w:t>
      </w:r>
      <w:r w:rsidRPr="00700BA9">
        <w:rPr>
          <w:sz w:val="24"/>
          <w:szCs w:val="24"/>
        </w:rPr>
        <w:t xml:space="preserve"> </w:t>
      </w:r>
      <w:r w:rsidR="00DA7DA2" w:rsidRPr="00700BA9">
        <w:rPr>
          <w:sz w:val="24"/>
          <w:szCs w:val="24"/>
          <w:lang w:eastAsia="ar-SA"/>
        </w:rPr>
        <w:t xml:space="preserve">posiadającym uprawnienia budowlane do kierowania robotami budowlanymi w specjalności </w:t>
      </w:r>
      <w:r w:rsidR="00AA6515" w:rsidRPr="00E678D0">
        <w:rPr>
          <w:sz w:val="24"/>
          <w:szCs w:val="24"/>
          <w:lang w:eastAsia="ar-SA"/>
        </w:rPr>
        <w:t>drogowej</w:t>
      </w:r>
      <w:r w:rsidR="00DA7DA2" w:rsidRPr="00E678D0">
        <w:rPr>
          <w:sz w:val="24"/>
          <w:szCs w:val="24"/>
          <w:lang w:eastAsia="ar-SA"/>
        </w:rPr>
        <w:t xml:space="preserve"> określone w art. 14 ust. 1 pkt 3 lit. </w:t>
      </w:r>
      <w:r w:rsidR="00AA6515" w:rsidRPr="00E678D0">
        <w:rPr>
          <w:sz w:val="24"/>
          <w:szCs w:val="24"/>
          <w:lang w:eastAsia="ar-SA"/>
        </w:rPr>
        <w:t>b</w:t>
      </w:r>
      <w:r w:rsidR="00DA7DA2" w:rsidRPr="00E678D0">
        <w:rPr>
          <w:sz w:val="24"/>
          <w:szCs w:val="24"/>
          <w:lang w:eastAsia="ar-SA"/>
        </w:rPr>
        <w:t>) ustawy</w:t>
      </w:r>
      <w:r w:rsidR="00FC11C5">
        <w:rPr>
          <w:sz w:val="24"/>
          <w:szCs w:val="24"/>
          <w:lang w:eastAsia="ar-SA"/>
        </w:rPr>
        <w:t xml:space="preserve"> </w:t>
      </w:r>
      <w:r w:rsidR="00FC11C5">
        <w:rPr>
          <w:sz w:val="24"/>
          <w:szCs w:val="24"/>
          <w:lang w:eastAsia="ar-SA"/>
        </w:rPr>
        <w:br/>
        <w:t xml:space="preserve">z dnia 7 lipca 1994 r. </w:t>
      </w:r>
      <w:r w:rsidR="00DA7DA2" w:rsidRPr="00E678D0">
        <w:rPr>
          <w:sz w:val="24"/>
          <w:szCs w:val="24"/>
          <w:lang w:eastAsia="ar-SA"/>
        </w:rPr>
        <w:t xml:space="preserve"> Prawo Budowlane lub im odpowiadające,</w:t>
      </w:r>
      <w:r w:rsidR="00DA7DA2" w:rsidRPr="00D33BB3">
        <w:rPr>
          <w:rStyle w:val="StopkaZnak"/>
          <w:sz w:val="24"/>
          <w:szCs w:val="24"/>
        </w:rPr>
        <w:t xml:space="preserve"> </w:t>
      </w:r>
    </w:p>
    <w:p w14:paraId="01949A74" w14:textId="77777777" w:rsidR="00984582" w:rsidRPr="00984582" w:rsidRDefault="00984582" w:rsidP="00984582">
      <w:pPr>
        <w:ind w:left="993" w:hanging="426"/>
        <w:jc w:val="both"/>
        <w:rPr>
          <w:sz w:val="24"/>
          <w:szCs w:val="24"/>
        </w:rPr>
      </w:pPr>
    </w:p>
    <w:p w14:paraId="05B5BD1A" w14:textId="34746525" w:rsidR="00741840" w:rsidRPr="00090E3E" w:rsidRDefault="00FE3F40" w:rsidP="00C92B64">
      <w:pPr>
        <w:ind w:left="992" w:hanging="425"/>
        <w:jc w:val="both"/>
        <w:rPr>
          <w:spacing w:val="-4"/>
          <w:sz w:val="24"/>
          <w:szCs w:val="24"/>
          <w:lang w:eastAsia="ar-SA"/>
        </w:rPr>
      </w:pPr>
      <w:r w:rsidRPr="00090E3E">
        <w:rPr>
          <w:sz w:val="24"/>
          <w:szCs w:val="24"/>
        </w:rPr>
        <w:t xml:space="preserve">dla </w:t>
      </w:r>
      <w:r w:rsidR="00CC5C00" w:rsidRPr="00090E3E">
        <w:rPr>
          <w:b/>
          <w:sz w:val="24"/>
          <w:szCs w:val="24"/>
        </w:rPr>
        <w:t>C</w:t>
      </w:r>
      <w:r w:rsidRPr="00090E3E">
        <w:rPr>
          <w:b/>
          <w:sz w:val="24"/>
          <w:szCs w:val="24"/>
        </w:rPr>
        <w:t>zęści</w:t>
      </w:r>
      <w:r w:rsidRPr="00090E3E">
        <w:rPr>
          <w:sz w:val="24"/>
          <w:szCs w:val="24"/>
        </w:rPr>
        <w:t xml:space="preserve"> </w:t>
      </w:r>
      <w:r w:rsidRPr="00090E3E">
        <w:rPr>
          <w:b/>
          <w:sz w:val="24"/>
          <w:szCs w:val="24"/>
        </w:rPr>
        <w:t xml:space="preserve">nr II: </w:t>
      </w:r>
      <w:r w:rsidR="00AE77AE">
        <w:rPr>
          <w:b/>
          <w:bCs/>
          <w:sz w:val="24"/>
          <w:szCs w:val="24"/>
        </w:rPr>
        <w:t>„</w:t>
      </w:r>
      <w:r w:rsidR="00AE77AE" w:rsidRPr="00B201C4">
        <w:rPr>
          <w:b/>
          <w:bCs/>
          <w:sz w:val="24"/>
          <w:szCs w:val="24"/>
        </w:rPr>
        <w:t>Budowa pieszo-jezdni od bramy Parku Zdrojowego do Fortu Zachodniego</w:t>
      </w:r>
      <w:r w:rsidR="00AE77AE">
        <w:rPr>
          <w:b/>
          <w:bCs/>
          <w:sz w:val="24"/>
          <w:szCs w:val="24"/>
        </w:rPr>
        <w:t>”</w:t>
      </w:r>
    </w:p>
    <w:p w14:paraId="282454A8" w14:textId="24A97BE1" w:rsidR="007E637A" w:rsidRPr="00090E3E" w:rsidRDefault="00741840" w:rsidP="00C92B64">
      <w:pPr>
        <w:ind w:left="992" w:hanging="425"/>
        <w:jc w:val="both"/>
        <w:rPr>
          <w:rStyle w:val="StopkaZnak"/>
          <w:sz w:val="24"/>
          <w:szCs w:val="24"/>
        </w:rPr>
      </w:pPr>
      <w:r w:rsidRPr="00090E3E">
        <w:rPr>
          <w:spacing w:val="-4"/>
          <w:sz w:val="24"/>
          <w:szCs w:val="24"/>
          <w:lang w:eastAsia="ar-SA"/>
        </w:rPr>
        <w:t>-</w:t>
      </w:r>
      <w:r w:rsidRPr="00090E3E">
        <w:rPr>
          <w:spacing w:val="-4"/>
          <w:sz w:val="24"/>
          <w:szCs w:val="24"/>
          <w:lang w:eastAsia="ar-SA"/>
        </w:rPr>
        <w:tab/>
      </w:r>
      <w:r w:rsidR="007E637A" w:rsidRPr="00140822">
        <w:rPr>
          <w:b/>
          <w:sz w:val="24"/>
          <w:szCs w:val="24"/>
          <w:lang w:eastAsia="ar-SA"/>
        </w:rPr>
        <w:t>k</w:t>
      </w:r>
      <w:r w:rsidR="007E637A" w:rsidRPr="00140822">
        <w:rPr>
          <w:b/>
          <w:sz w:val="24"/>
          <w:szCs w:val="24"/>
        </w:rPr>
        <w:t>ier</w:t>
      </w:r>
      <w:r w:rsidR="007E637A" w:rsidRPr="00090E3E">
        <w:rPr>
          <w:b/>
          <w:sz w:val="24"/>
          <w:szCs w:val="24"/>
        </w:rPr>
        <w:t>ownikiem budowy</w:t>
      </w:r>
      <w:r w:rsidR="007E637A" w:rsidRPr="00090E3E">
        <w:rPr>
          <w:sz w:val="24"/>
          <w:szCs w:val="24"/>
        </w:rPr>
        <w:t xml:space="preserve"> </w:t>
      </w:r>
      <w:r w:rsidR="007E637A" w:rsidRPr="00090E3E">
        <w:rPr>
          <w:sz w:val="24"/>
          <w:szCs w:val="24"/>
          <w:lang w:eastAsia="ar-SA"/>
        </w:rPr>
        <w:t xml:space="preserve">posiadającym uprawnienia budowlane do kierowania robotami budowlanymi w specjalności drogowej określone w art. 14 ust. 1 pkt 3 lit. b) ustawy </w:t>
      </w:r>
      <w:r w:rsidR="00FC11C5">
        <w:rPr>
          <w:sz w:val="24"/>
          <w:szCs w:val="24"/>
          <w:lang w:eastAsia="ar-SA"/>
        </w:rPr>
        <w:br/>
        <w:t xml:space="preserve">z dnia 7 lipca 1994 r. </w:t>
      </w:r>
      <w:r w:rsidR="007E637A" w:rsidRPr="00090E3E">
        <w:rPr>
          <w:sz w:val="24"/>
          <w:szCs w:val="24"/>
          <w:lang w:eastAsia="ar-SA"/>
        </w:rPr>
        <w:t>Prawo Budowlane lub im odpowiadające,</w:t>
      </w:r>
      <w:r w:rsidR="007E637A" w:rsidRPr="00090E3E">
        <w:rPr>
          <w:rStyle w:val="StopkaZnak"/>
          <w:sz w:val="24"/>
          <w:szCs w:val="24"/>
        </w:rPr>
        <w:t xml:space="preserve"> </w:t>
      </w:r>
    </w:p>
    <w:p w14:paraId="35D6B8C2" w14:textId="77777777" w:rsidR="00AE77AE" w:rsidRDefault="00AE77AE" w:rsidP="00D90F89">
      <w:pPr>
        <w:tabs>
          <w:tab w:val="left" w:pos="1440"/>
        </w:tabs>
        <w:spacing w:line="276" w:lineRule="auto"/>
        <w:jc w:val="both"/>
        <w:rPr>
          <w:sz w:val="24"/>
          <w:szCs w:val="24"/>
          <w:u w:val="single"/>
        </w:rPr>
      </w:pPr>
    </w:p>
    <w:p w14:paraId="7AADD476" w14:textId="77777777" w:rsidR="00D90F89" w:rsidRPr="00DD683B" w:rsidRDefault="00D90F89" w:rsidP="00D90F89">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14:paraId="5C776AD5" w14:textId="77777777" w:rsidR="00C83BBF" w:rsidRPr="00DD683B" w:rsidRDefault="00C83BBF" w:rsidP="00C83BBF">
      <w:pPr>
        <w:jc w:val="both"/>
        <w:rPr>
          <w:sz w:val="24"/>
          <w:szCs w:val="24"/>
        </w:rPr>
      </w:pPr>
    </w:p>
    <w:p w14:paraId="319015CA" w14:textId="794351E9" w:rsidR="00C83BBF" w:rsidRPr="00090E3E" w:rsidRDefault="00C83BBF" w:rsidP="00C83BBF">
      <w:pPr>
        <w:jc w:val="both"/>
        <w:rPr>
          <w:sz w:val="24"/>
          <w:szCs w:val="24"/>
        </w:rPr>
      </w:pPr>
      <w:r w:rsidRPr="00DD683B">
        <w:rPr>
          <w:sz w:val="24"/>
          <w:szCs w:val="24"/>
        </w:rPr>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sidR="007760BA">
        <w:rPr>
          <w:sz w:val="24"/>
          <w:szCs w:val="24"/>
        </w:rPr>
        <w:t xml:space="preserve"> W celu uniknięcia wątpliwości prosi się o podanie daty wydania uprawnień i</w:t>
      </w:r>
      <w:r w:rsidR="00177C9F">
        <w:rPr>
          <w:sz w:val="24"/>
          <w:szCs w:val="24"/>
        </w:rPr>
        <w:t> </w:t>
      </w:r>
      <w:r w:rsidR="007760BA">
        <w:rPr>
          <w:sz w:val="24"/>
          <w:szCs w:val="24"/>
        </w:rPr>
        <w:t>o</w:t>
      </w:r>
      <w:r w:rsidR="00177C9F">
        <w:rPr>
          <w:sz w:val="24"/>
          <w:szCs w:val="24"/>
        </w:rPr>
        <w:t> </w:t>
      </w:r>
      <w:r w:rsidR="007760BA">
        <w:rPr>
          <w:sz w:val="24"/>
          <w:szCs w:val="24"/>
        </w:rPr>
        <w:t>dokładne cytowanie zakresu uprawnień posiadanego zaświadczenia.</w:t>
      </w:r>
    </w:p>
    <w:p w14:paraId="21C94743" w14:textId="77777777" w:rsidR="00C83BBF" w:rsidRPr="00E264CB" w:rsidRDefault="00C83BBF" w:rsidP="00C92B64">
      <w:pPr>
        <w:jc w:val="both"/>
        <w:rPr>
          <w:sz w:val="24"/>
          <w:szCs w:val="24"/>
        </w:rPr>
      </w:pPr>
    </w:p>
    <w:p w14:paraId="64B6D707" w14:textId="77777777" w:rsidR="00127F16" w:rsidRDefault="00127F16" w:rsidP="00127F16">
      <w:pPr>
        <w:spacing w:line="276" w:lineRule="auto"/>
        <w:jc w:val="both"/>
        <w:rPr>
          <w:b/>
          <w:sz w:val="24"/>
          <w:szCs w:val="24"/>
        </w:rPr>
      </w:pPr>
      <w:r w:rsidRPr="006E66F2">
        <w:rPr>
          <w:b/>
          <w:sz w:val="24"/>
          <w:szCs w:val="24"/>
        </w:rPr>
        <w:t>UWAGA: W przypadku składania oferty na więcej niż jedną część, Zamawiający dopuszcza wyznaczenie tych samych osób do realizacji zamówienia.</w:t>
      </w:r>
    </w:p>
    <w:p w14:paraId="556404E7" w14:textId="77777777" w:rsidR="00651809" w:rsidRDefault="00651809" w:rsidP="00651809">
      <w:pPr>
        <w:jc w:val="both"/>
        <w:rPr>
          <w:b/>
          <w:sz w:val="24"/>
          <w:szCs w:val="24"/>
        </w:rPr>
      </w:pPr>
    </w:p>
    <w:p w14:paraId="791CF831" w14:textId="77777777" w:rsidR="00651809" w:rsidRPr="006E66F2" w:rsidRDefault="00651809" w:rsidP="00651809">
      <w:pPr>
        <w:jc w:val="both"/>
        <w:rPr>
          <w:sz w:val="24"/>
          <w:szCs w:val="24"/>
          <w:u w:val="single"/>
        </w:rPr>
      </w:pPr>
      <w:r w:rsidRPr="006E66F2">
        <w:rPr>
          <w:sz w:val="24"/>
          <w:szCs w:val="24"/>
          <w:u w:val="single"/>
        </w:rPr>
        <w:t>W przypadku składania oferty wspólnej ww. warunek wykonawcy mogą spełniać łącznie.</w:t>
      </w:r>
    </w:p>
    <w:p w14:paraId="584F680C" w14:textId="58B9841B" w:rsidR="005C09A6" w:rsidRPr="00CD7256" w:rsidRDefault="005C09A6" w:rsidP="00CD7256">
      <w:pPr>
        <w:pStyle w:val="NormalnyWeb"/>
        <w:suppressAutoHyphens/>
        <w:spacing w:before="0" w:after="0" w:line="200" w:lineRule="atLeast"/>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w:t>
      </w:r>
      <w:r w:rsidR="00150213">
        <w:rPr>
          <w:i/>
          <w:iCs/>
          <w:sz w:val="20"/>
          <w:szCs w:val="20"/>
          <w:lang w:eastAsia="en-US"/>
        </w:rPr>
        <w:t xml:space="preserve">tj. </w:t>
      </w:r>
      <w:r w:rsidR="002D4F34" w:rsidRPr="00CD7256">
        <w:rPr>
          <w:i/>
          <w:iCs/>
          <w:sz w:val="20"/>
          <w:szCs w:val="20"/>
          <w:lang w:eastAsia="en-US"/>
        </w:rPr>
        <w:t>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177C9F">
        <w:rPr>
          <w:i/>
          <w:iCs/>
          <w:sz w:val="20"/>
          <w:szCs w:val="20"/>
          <w:lang w:eastAsia="en-US"/>
        </w:rPr>
        <w:t>186</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00177C9F">
        <w:rPr>
          <w:i/>
          <w:iCs/>
          <w:sz w:val="20"/>
          <w:szCs w:val="20"/>
          <w:lang w:eastAsia="en-US"/>
        </w:rPr>
        <w:t xml:space="preserve"> ze zm.</w:t>
      </w:r>
      <w:r w:rsidRPr="00CD7256">
        <w:rPr>
          <w:i/>
          <w:iCs/>
          <w:sz w:val="20"/>
          <w:szCs w:val="20"/>
          <w:lang w:eastAsia="en-US"/>
        </w:rPr>
        <w:t>).</w:t>
      </w:r>
    </w:p>
    <w:p w14:paraId="2C75D1D1" w14:textId="09C660EE" w:rsidR="00A124EE" w:rsidRDefault="00FC11C5" w:rsidP="00A124EE">
      <w:pPr>
        <w:tabs>
          <w:tab w:val="left" w:pos="1276"/>
        </w:tabs>
        <w:jc w:val="both"/>
        <w:rPr>
          <w:i/>
        </w:rPr>
      </w:pPr>
      <w:r w:rsidRPr="00C55A76">
        <w:rPr>
          <w:i/>
        </w:rPr>
        <w:t>Wszystkie osoby przewidziane do realizacji zamówienia muszą posługiwać się językiem polskim</w:t>
      </w:r>
      <w:r>
        <w:rPr>
          <w:i/>
        </w:rPr>
        <w:t xml:space="preserve"> w stopniu umożliwiającym prawidłową realizację zamówienia oraz kontakt z zamawiającym</w:t>
      </w:r>
      <w:r w:rsidRPr="00C55A76">
        <w:rPr>
          <w:i/>
        </w:rPr>
        <w:t>, w przeciwnym wypadku wykonawca udostępnia wystarczającą ilość tłumaczy, wykazujących znajomość języka technicznego w zakresie terminologii budowlanej w specjalności występujących przy realizacji zamówienia.</w:t>
      </w:r>
    </w:p>
    <w:p w14:paraId="7376580A" w14:textId="1E1C6B1A" w:rsidR="00FC11C5" w:rsidRDefault="00FC11C5" w:rsidP="00A124EE">
      <w:pPr>
        <w:tabs>
          <w:tab w:val="left" w:pos="1276"/>
        </w:tabs>
        <w:jc w:val="both"/>
        <w:rPr>
          <w:i/>
        </w:rPr>
      </w:pPr>
    </w:p>
    <w:p w14:paraId="5A92305B" w14:textId="3A4ED5B8" w:rsidR="00FC11C5" w:rsidRPr="000A595C" w:rsidRDefault="00FC11C5" w:rsidP="00FC11C5">
      <w:pPr>
        <w:jc w:val="both"/>
        <w:rPr>
          <w:i/>
        </w:rPr>
      </w:pPr>
      <w:r w:rsidRPr="00E77C42">
        <w:rPr>
          <w:i/>
        </w:rPr>
        <w:t>W przypadku gdy jakakolwiek wartość dotycząca ww. warunków wyrażona będzie w walucie obcej, zamawiający przeliczy tę wartość w oparciu o średni kurs walut NBP dla danej waluty z daty wszczęcia postępowania o udzielenie zamówienia publiczne</w:t>
      </w:r>
      <w:r w:rsidRPr="000A595C">
        <w:rPr>
          <w:i/>
        </w:rPr>
        <w:t xml:space="preserve">go (za datę wszczęcia postępowania zamawiający uznaje datę zamieszczenia ogłoszenia o zamówieniu w </w:t>
      </w:r>
      <w:r>
        <w:rPr>
          <w:i/>
        </w:rPr>
        <w:t>Biuletynie Zamówień Publicznych</w:t>
      </w:r>
      <w:r w:rsidRPr="000A595C">
        <w:rPr>
          <w:i/>
        </w:rPr>
        <w:t xml:space="preserve">). Jeżeli w tym dniu nie będzie opublikowany średni kurs NBP, zamawiający przyjmie kurs średni z ostatniej tabeli przed wszczęciem postępowania. </w:t>
      </w:r>
    </w:p>
    <w:p w14:paraId="43457479" w14:textId="77777777" w:rsidR="00FC11C5" w:rsidRPr="00CD7256" w:rsidRDefault="00FC11C5" w:rsidP="00A124EE">
      <w:pPr>
        <w:tabs>
          <w:tab w:val="left" w:pos="1276"/>
        </w:tabs>
        <w:jc w:val="both"/>
        <w:rPr>
          <w:i/>
        </w:rPr>
      </w:pPr>
    </w:p>
    <w:p w14:paraId="2AA43E65" w14:textId="77777777" w:rsidR="0052030A" w:rsidRPr="006E66F2"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6E66F2">
        <w:rPr>
          <w:rFonts w:ascii="Times New Roman" w:hAnsi="Times New Roman"/>
          <w:b/>
          <w:sz w:val="24"/>
          <w:szCs w:val="24"/>
        </w:rPr>
        <w:t>oświadczenie o spełnianiu warunków udziału i podmiotach trzecich</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6B0554">
        <w:rPr>
          <w:rFonts w:ascii="Times New Roman" w:hAnsi="Times New Roman"/>
          <w:b/>
          <w:sz w:val="24"/>
          <w:szCs w:val="24"/>
        </w:rPr>
        <w:t>5</w:t>
      </w:r>
      <w:r w:rsidRPr="006E66F2">
        <w:rPr>
          <w:rFonts w:ascii="Times New Roman" w:hAnsi="Times New Roman"/>
          <w:b/>
          <w:sz w:val="24"/>
          <w:szCs w:val="24"/>
        </w:rPr>
        <w:t xml:space="preserve"> </w:t>
      </w:r>
      <w:r w:rsidRPr="006E66F2">
        <w:rPr>
          <w:rFonts w:ascii="Times New Roman" w:hAnsi="Times New Roman"/>
          <w:sz w:val="24"/>
          <w:szCs w:val="24"/>
        </w:rPr>
        <w:t>do siwz.</w:t>
      </w:r>
    </w:p>
    <w:p w14:paraId="6EE846CA"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FF0996F" w14:textId="77777777" w:rsidR="0052030A" w:rsidRPr="006E66F2"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2C3B2073" w14:textId="0ECCB0E9" w:rsidR="0052030A" w:rsidRPr="00332999" w:rsidRDefault="0052030A" w:rsidP="00332999">
      <w:pPr>
        <w:pStyle w:val="Akapitzlist"/>
        <w:numPr>
          <w:ilvl w:val="0"/>
          <w:numId w:val="21"/>
        </w:numPr>
        <w:spacing w:after="240" w:line="240" w:lineRule="auto"/>
        <w:ind w:left="568" w:hanging="284"/>
        <w:jc w:val="both"/>
        <w:rPr>
          <w:rFonts w:ascii="Times New Roman" w:hAnsi="Times New Roman"/>
          <w:b/>
          <w:sz w:val="24"/>
          <w:szCs w:val="24"/>
        </w:rPr>
      </w:pPr>
      <w:r w:rsidRPr="006E66F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14:paraId="5DAB9DB4" w14:textId="77777777" w:rsidR="00332999" w:rsidRDefault="00332999" w:rsidP="00D5657F">
      <w:pPr>
        <w:pStyle w:val="Akapitzlist"/>
        <w:spacing w:after="0" w:line="240" w:lineRule="auto"/>
        <w:ind w:left="567"/>
        <w:jc w:val="both"/>
        <w:rPr>
          <w:rFonts w:ascii="Times New Roman" w:hAnsi="Times New Roman"/>
          <w:b/>
          <w:sz w:val="24"/>
          <w:szCs w:val="24"/>
        </w:rPr>
      </w:pPr>
    </w:p>
    <w:p w14:paraId="7358AF8B" w14:textId="77777777" w:rsidR="0088672E" w:rsidRPr="006E66F2" w:rsidRDefault="0088672E" w:rsidP="0088672E">
      <w:pPr>
        <w:numPr>
          <w:ilvl w:val="0"/>
          <w:numId w:val="6"/>
        </w:numPr>
        <w:tabs>
          <w:tab w:val="clear" w:pos="360"/>
          <w:tab w:val="num" w:pos="284"/>
        </w:tabs>
        <w:ind w:left="284" w:hanging="284"/>
        <w:jc w:val="both"/>
        <w:rPr>
          <w:b/>
          <w:sz w:val="24"/>
          <w:szCs w:val="24"/>
        </w:rPr>
      </w:pPr>
      <w:bookmarkStart w:id="4" w:name="_Hlk10137378"/>
      <w:r w:rsidRPr="006E66F2">
        <w:rPr>
          <w:b/>
          <w:sz w:val="24"/>
          <w:szCs w:val="24"/>
        </w:rPr>
        <w:t>Potencjał podmiotu trzeciego:</w:t>
      </w:r>
    </w:p>
    <w:p w14:paraId="2C536A8C"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172B4ADD"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72E3B721" w14:textId="77777777" w:rsidR="0088672E" w:rsidRPr="006E66F2" w:rsidRDefault="0088672E" w:rsidP="0088672E">
      <w:pPr>
        <w:pStyle w:val="Akapitzlist"/>
        <w:tabs>
          <w:tab w:val="num" w:pos="1440"/>
        </w:tabs>
        <w:spacing w:after="0" w:line="240" w:lineRule="auto"/>
        <w:ind w:left="567"/>
        <w:jc w:val="both"/>
        <w:rPr>
          <w:rFonts w:ascii="Times New Roman" w:hAnsi="Times New Roman"/>
          <w:sz w:val="24"/>
          <w:szCs w:val="24"/>
        </w:rPr>
      </w:pPr>
      <w:r w:rsidRPr="006E66F2">
        <w:rPr>
          <w:rFonts w:ascii="Times New Roman" w:hAnsi="Times New Roman"/>
          <w:sz w:val="24"/>
          <w:szCs w:val="24"/>
        </w:rPr>
        <w:t xml:space="preserve">(wzór stanowi  załącznik nr </w:t>
      </w:r>
      <w:r w:rsidR="00C553CE">
        <w:rPr>
          <w:rFonts w:ascii="Times New Roman" w:hAnsi="Times New Roman"/>
          <w:sz w:val="24"/>
          <w:szCs w:val="24"/>
        </w:rPr>
        <w:t>8</w:t>
      </w:r>
      <w:r w:rsidRPr="006E66F2">
        <w:rPr>
          <w:rFonts w:ascii="Times New Roman" w:hAnsi="Times New Roman"/>
          <w:sz w:val="24"/>
          <w:szCs w:val="24"/>
        </w:rPr>
        <w:t>)</w:t>
      </w:r>
    </w:p>
    <w:p w14:paraId="24F56BB2" w14:textId="77777777" w:rsidR="0088672E" w:rsidRPr="006E66F2"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 lub usługi, do realizacji których te zdolności są wymagane.</w:t>
      </w:r>
    </w:p>
    <w:p w14:paraId="76314522" w14:textId="77777777" w:rsidR="0088672E" w:rsidRPr="006E66F2"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
    <w:p w14:paraId="43F9CB8B" w14:textId="77777777" w:rsidR="0088672E" w:rsidRPr="006E66F2" w:rsidRDefault="0088672E" w:rsidP="0088672E">
      <w:pPr>
        <w:ind w:left="284"/>
        <w:jc w:val="both"/>
        <w:rPr>
          <w:b/>
          <w:sz w:val="24"/>
          <w:szCs w:val="24"/>
        </w:rPr>
      </w:pPr>
    </w:p>
    <w:p w14:paraId="61026744" w14:textId="20E8E093" w:rsidR="00127F16" w:rsidRPr="006E66F2" w:rsidRDefault="00127F16" w:rsidP="00127F16">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w:t>
      </w:r>
      <w:r w:rsidR="009D70B5">
        <w:rPr>
          <w:rFonts w:ascii="Times New Roman" w:hAnsi="Times New Roman"/>
          <w:b/>
          <w:sz w:val="24"/>
          <w:szCs w:val="24"/>
        </w:rPr>
        <w:t xml:space="preserve"> ustawy</w:t>
      </w:r>
      <w:r w:rsidRPr="006E66F2">
        <w:rPr>
          <w:rFonts w:ascii="Times New Roman" w:hAnsi="Times New Roman"/>
          <w:b/>
          <w:sz w:val="24"/>
          <w:szCs w:val="24"/>
        </w:rPr>
        <w:t xml:space="preserve"> Pzp zamawiający najpierw dokona oceny ofert a następnie zbada, czy Wykonawca, którego oferta została oceniona jako najkorzystniejsza, nie podlega wykluczeniu (art. 24 ust. 1 pkt 12-23 oraz wybrane podstawy wykluczenia z art. 24 ust. 5 Pzp, wskazane przez zamawiającego </w:t>
      </w:r>
      <w:r w:rsidR="009D70B5" w:rsidRPr="006E66F2">
        <w:rPr>
          <w:rFonts w:ascii="Times New Roman" w:hAnsi="Times New Roman"/>
          <w:b/>
          <w:sz w:val="24"/>
          <w:szCs w:val="24"/>
        </w:rPr>
        <w:t xml:space="preserve"> </w:t>
      </w:r>
      <w:r w:rsidRPr="006E66F2">
        <w:rPr>
          <w:rFonts w:ascii="Times New Roman" w:hAnsi="Times New Roman"/>
          <w:b/>
          <w:sz w:val="24"/>
          <w:szCs w:val="24"/>
        </w:rPr>
        <w:t>w pkt 1 tego rozdziału</w:t>
      </w:r>
      <w:r w:rsidR="009D70B5">
        <w:rPr>
          <w:rFonts w:ascii="Times New Roman" w:hAnsi="Times New Roman"/>
          <w:b/>
          <w:sz w:val="24"/>
          <w:szCs w:val="24"/>
        </w:rPr>
        <w:t xml:space="preserve"> SIWZ</w:t>
      </w:r>
      <w:r w:rsidRPr="006E66F2">
        <w:rPr>
          <w:rFonts w:ascii="Times New Roman" w:hAnsi="Times New Roman"/>
          <w:b/>
          <w:sz w:val="24"/>
          <w:szCs w:val="24"/>
        </w:rPr>
        <w:t>).</w:t>
      </w:r>
    </w:p>
    <w:p w14:paraId="34407864" w14:textId="77777777" w:rsidR="00127F16" w:rsidRPr="00534480" w:rsidRDefault="00127F16" w:rsidP="00D5657F">
      <w:pPr>
        <w:pStyle w:val="Akapitzlist"/>
        <w:keepNext/>
        <w:numPr>
          <w:ilvl w:val="1"/>
          <w:numId w:val="6"/>
        </w:numPr>
        <w:tabs>
          <w:tab w:val="clear" w:pos="360"/>
        </w:tabs>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E26EA6">
      <w:pPr>
        <w:pStyle w:val="Akapitzlist"/>
        <w:numPr>
          <w:ilvl w:val="0"/>
          <w:numId w:val="41"/>
        </w:numPr>
        <w:spacing w:after="0" w:line="240" w:lineRule="auto"/>
        <w:ind w:left="851"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6E66F2" w:rsidRDefault="0088672E" w:rsidP="00E26EA6">
      <w:pPr>
        <w:pStyle w:val="Akapitzlist"/>
        <w:tabs>
          <w:tab w:val="num" w:pos="851"/>
        </w:tabs>
        <w:ind w:left="851"/>
        <w:jc w:val="both"/>
        <w:rPr>
          <w:rFonts w:ascii="Times New Roman" w:hAnsi="Times New Roman"/>
          <w:sz w:val="24"/>
          <w:szCs w:val="24"/>
        </w:rPr>
      </w:pPr>
      <w:r w:rsidRPr="006E66F2">
        <w:rPr>
          <w:rFonts w:ascii="Times New Roman" w:hAnsi="Times New Roman"/>
          <w:sz w:val="24"/>
          <w:szCs w:val="24"/>
          <w:u w:val="single"/>
        </w:rPr>
        <w:t>W przypadku oferty wspólnej ww. odpis składa każdy z wykonawców składających ofertę wspólną.</w:t>
      </w:r>
    </w:p>
    <w:p w14:paraId="1A290706" w14:textId="04AB23E0" w:rsidR="0088672E" w:rsidRDefault="0088672E" w:rsidP="00E26EA6">
      <w:pPr>
        <w:pStyle w:val="Akapitzlist"/>
        <w:ind w:left="851"/>
        <w:jc w:val="both"/>
        <w:rPr>
          <w:rFonts w:ascii="Times New Roman" w:hAnsi="Times New Roman"/>
          <w:sz w:val="24"/>
          <w:szCs w:val="24"/>
          <w:u w:val="single"/>
        </w:rPr>
      </w:pPr>
      <w:r w:rsidRPr="006E66F2">
        <w:rPr>
          <w:rFonts w:ascii="Times New Roman" w:hAnsi="Times New Roman"/>
          <w:sz w:val="24"/>
          <w:szCs w:val="24"/>
          <w:u w:val="single"/>
        </w:rPr>
        <w:t xml:space="preserve">Ww. dokument należy złożyć w oryginale </w:t>
      </w:r>
      <w:r w:rsidR="009D70B5" w:rsidRPr="009455C7">
        <w:rPr>
          <w:rFonts w:ascii="Times New Roman" w:hAnsi="Times New Roman"/>
          <w:sz w:val="24"/>
          <w:szCs w:val="24"/>
          <w:u w:val="single"/>
        </w:rPr>
        <w:t xml:space="preserve">lub kopii </w:t>
      </w:r>
      <w:r w:rsidR="009D70B5">
        <w:rPr>
          <w:rFonts w:ascii="Times New Roman" w:hAnsi="Times New Roman"/>
          <w:sz w:val="24"/>
          <w:szCs w:val="24"/>
          <w:u w:val="single"/>
        </w:rPr>
        <w:t>poświadczonej</w:t>
      </w:r>
      <w:r w:rsidR="009D70B5" w:rsidRPr="009455C7">
        <w:rPr>
          <w:rFonts w:ascii="Times New Roman" w:hAnsi="Times New Roman"/>
          <w:sz w:val="24"/>
          <w:szCs w:val="24"/>
          <w:u w:val="single"/>
        </w:rPr>
        <w:t xml:space="preserve"> za zgodność z oryginałem.</w:t>
      </w:r>
      <w:r w:rsidR="009D70B5">
        <w:rPr>
          <w:rFonts w:ascii="Times New Roman" w:hAnsi="Times New Roman"/>
          <w:sz w:val="24"/>
          <w:szCs w:val="24"/>
          <w:u w:val="single"/>
        </w:rPr>
        <w:t xml:space="preserve"> </w:t>
      </w:r>
    </w:p>
    <w:p w14:paraId="05986FA8" w14:textId="77777777"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440034D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56F89192" w14:textId="348C0CA3" w:rsidR="007853A3" w:rsidRDefault="009D70B5" w:rsidP="0019695C">
      <w:pPr>
        <w:tabs>
          <w:tab w:val="num" w:pos="851"/>
        </w:tabs>
        <w:ind w:left="851"/>
        <w:jc w:val="both"/>
        <w:rPr>
          <w:sz w:val="24"/>
          <w:szCs w:val="24"/>
        </w:rPr>
      </w:pPr>
      <w:r>
        <w:rPr>
          <w:sz w:val="24"/>
          <w:szCs w:val="24"/>
          <w:u w:val="single"/>
        </w:rPr>
        <w:t>Ww. oświadczenie oraz dokumenty należy złożyć w oryginale</w:t>
      </w:r>
      <w:r w:rsidRPr="00BC2FF6">
        <w:rPr>
          <w:sz w:val="24"/>
          <w:szCs w:val="24"/>
          <w:u w:val="single"/>
        </w:rPr>
        <w:t xml:space="preserve"> </w:t>
      </w:r>
      <w:r w:rsidRPr="00AB71A2">
        <w:rPr>
          <w:sz w:val="24"/>
          <w:szCs w:val="24"/>
          <w:u w:val="single"/>
        </w:rPr>
        <w:t xml:space="preserve">lub kopii </w:t>
      </w:r>
      <w:r>
        <w:rPr>
          <w:sz w:val="24"/>
          <w:szCs w:val="24"/>
          <w:u w:val="single"/>
        </w:rPr>
        <w:t>poświadczonej</w:t>
      </w:r>
      <w:r w:rsidRPr="00AB71A2">
        <w:rPr>
          <w:sz w:val="24"/>
          <w:szCs w:val="24"/>
          <w:u w:val="single"/>
        </w:rPr>
        <w:t xml:space="preserve"> za zgodność z oryginałem</w:t>
      </w:r>
      <w:r>
        <w:rPr>
          <w:sz w:val="24"/>
          <w:szCs w:val="24"/>
          <w:u w:val="single"/>
        </w:rPr>
        <w:t>.</w:t>
      </w:r>
    </w:p>
    <w:p w14:paraId="18F569FB" w14:textId="7BCD8EE5" w:rsidR="007853A3" w:rsidRDefault="007853A3" w:rsidP="007853A3">
      <w:pPr>
        <w:pStyle w:val="Akapitzlist"/>
        <w:numPr>
          <w:ilvl w:val="0"/>
          <w:numId w:val="41"/>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w:t>
      </w:r>
      <w:r w:rsidR="009D70B5">
        <w:rPr>
          <w:rFonts w:ascii="Times New Roman" w:hAnsi="Times New Roman"/>
          <w:sz w:val="24"/>
          <w:szCs w:val="24"/>
        </w:rPr>
        <w:t xml:space="preserve">zamówienia </w:t>
      </w:r>
      <w:r>
        <w:rPr>
          <w:rFonts w:ascii="Times New Roman" w:hAnsi="Times New Roman"/>
          <w:sz w:val="24"/>
          <w:szCs w:val="24"/>
        </w:rPr>
        <w:t>publiczne;</w:t>
      </w:r>
    </w:p>
    <w:p w14:paraId="19EF70CB" w14:textId="77777777" w:rsidR="007853A3" w:rsidRDefault="007853A3" w:rsidP="007853A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11C6CE7A" w14:textId="53FF4242" w:rsidR="007853A3" w:rsidRDefault="007853A3" w:rsidP="007853A3">
      <w:pPr>
        <w:tabs>
          <w:tab w:val="num" w:pos="851"/>
        </w:tabs>
        <w:ind w:left="851"/>
        <w:jc w:val="both"/>
        <w:rPr>
          <w:sz w:val="24"/>
          <w:szCs w:val="24"/>
          <w:u w:val="single"/>
        </w:rPr>
      </w:pPr>
      <w:r>
        <w:rPr>
          <w:sz w:val="24"/>
          <w:szCs w:val="24"/>
          <w:u w:val="single"/>
        </w:rPr>
        <w:t>Ww. oświadczenie należy złożyć w oryginale</w:t>
      </w:r>
      <w:r w:rsidR="009D70B5">
        <w:rPr>
          <w:sz w:val="24"/>
          <w:szCs w:val="24"/>
          <w:u w:val="single"/>
        </w:rPr>
        <w:t xml:space="preserve"> </w:t>
      </w:r>
      <w:r w:rsidR="009D70B5" w:rsidRPr="009455C7">
        <w:rPr>
          <w:sz w:val="24"/>
          <w:szCs w:val="24"/>
          <w:u w:val="single"/>
        </w:rPr>
        <w:t xml:space="preserve">lub kopii </w:t>
      </w:r>
      <w:r w:rsidR="009D70B5">
        <w:rPr>
          <w:sz w:val="24"/>
          <w:szCs w:val="24"/>
          <w:u w:val="single"/>
        </w:rPr>
        <w:t>poświadczonej</w:t>
      </w:r>
      <w:r w:rsidR="009D70B5" w:rsidRPr="009455C7">
        <w:rPr>
          <w:sz w:val="24"/>
          <w:szCs w:val="24"/>
          <w:u w:val="single"/>
        </w:rPr>
        <w:t xml:space="preserve"> za zgodność z oryginałem</w:t>
      </w:r>
      <w:r>
        <w:rPr>
          <w:sz w:val="24"/>
          <w:szCs w:val="24"/>
          <w:u w:val="single"/>
        </w:rPr>
        <w:t>.</w:t>
      </w:r>
      <w:r w:rsidR="009D70B5">
        <w:rPr>
          <w:sz w:val="24"/>
          <w:szCs w:val="24"/>
          <w:u w:val="single"/>
        </w:rPr>
        <w:t xml:space="preserve"> </w:t>
      </w:r>
    </w:p>
    <w:p w14:paraId="1E0AA5EA" w14:textId="77777777" w:rsidR="007853A3" w:rsidRPr="006E66F2" w:rsidRDefault="007853A3" w:rsidP="00C821BD">
      <w:pPr>
        <w:pStyle w:val="Akapitzlist"/>
        <w:ind w:left="567"/>
        <w:jc w:val="both"/>
        <w:rPr>
          <w:rFonts w:ascii="Times New Roman" w:hAnsi="Times New Roman"/>
          <w:sz w:val="24"/>
          <w:szCs w:val="24"/>
          <w:u w:val="single"/>
        </w:rPr>
      </w:pPr>
    </w:p>
    <w:p w14:paraId="32FF2A34" w14:textId="77777777" w:rsidR="0088672E" w:rsidRPr="006E66F2" w:rsidRDefault="0088672E" w:rsidP="00D5657F">
      <w:pPr>
        <w:pStyle w:val="Akapitzlist"/>
        <w:keepNext/>
        <w:numPr>
          <w:ilvl w:val="1"/>
          <w:numId w:val="6"/>
        </w:numPr>
        <w:tabs>
          <w:tab w:val="clear" w:pos="360"/>
          <w:tab w:val="num" w:pos="1800"/>
        </w:tabs>
        <w:spacing w:after="0" w:line="240" w:lineRule="auto"/>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6AC12CDB" w14:textId="57FB6B18" w:rsidR="00CB5222" w:rsidRPr="00CF7D6D" w:rsidRDefault="00CB5222" w:rsidP="00D261DA">
      <w:pPr>
        <w:numPr>
          <w:ilvl w:val="0"/>
          <w:numId w:val="42"/>
        </w:numPr>
        <w:ind w:left="851" w:hanging="284"/>
        <w:jc w:val="both"/>
        <w:rPr>
          <w:sz w:val="24"/>
          <w:szCs w:val="24"/>
        </w:rPr>
      </w:pPr>
      <w:bookmarkStart w:id="5" w:name="_Hlk521061132"/>
      <w:r w:rsidRPr="00CF7D6D">
        <w:rPr>
          <w:b/>
          <w:sz w:val="24"/>
          <w:szCs w:val="24"/>
        </w:rPr>
        <w:t xml:space="preserve">oświadczenia wykonawcy o rocznym obrocie wykonawcy lub obrocie wykonawcy </w:t>
      </w:r>
      <w:r w:rsidRPr="00CF7D6D">
        <w:rPr>
          <w:b/>
          <w:sz w:val="24"/>
          <w:szCs w:val="24"/>
        </w:rPr>
        <w:br/>
        <w:t>, za okres nie dłuższy niż ostatnie 3 lata obrotowe, a jeżeli okres prowadzenia działalności jest krótszy – za ten okres</w:t>
      </w:r>
      <w:r w:rsidRPr="00CF7D6D">
        <w:rPr>
          <w:sz w:val="24"/>
          <w:szCs w:val="24"/>
        </w:rPr>
        <w:t>;</w:t>
      </w:r>
      <w:bookmarkEnd w:id="5"/>
    </w:p>
    <w:p w14:paraId="3FEAF8B1" w14:textId="77777777" w:rsidR="0088672E" w:rsidRPr="006E66F2" w:rsidRDefault="0088672E" w:rsidP="0088672E">
      <w:pPr>
        <w:ind w:left="851"/>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3CA8479E" w:rsidR="00E678D0" w:rsidRDefault="0088672E" w:rsidP="0019695C">
      <w:pPr>
        <w:ind w:left="851"/>
        <w:jc w:val="both"/>
        <w:rPr>
          <w:sz w:val="24"/>
          <w:szCs w:val="24"/>
          <w:u w:val="single"/>
        </w:rPr>
      </w:pPr>
      <w:r w:rsidRPr="006E66F2">
        <w:rPr>
          <w:sz w:val="24"/>
          <w:szCs w:val="24"/>
          <w:u w:val="single"/>
        </w:rPr>
        <w:t xml:space="preserve">Ww. dokument należy złożyć w oryginale </w:t>
      </w:r>
      <w:r w:rsidR="009D70B5" w:rsidRPr="009455C7">
        <w:rPr>
          <w:sz w:val="24"/>
          <w:szCs w:val="24"/>
          <w:u w:val="single"/>
        </w:rPr>
        <w:t xml:space="preserve">lub kopii </w:t>
      </w:r>
      <w:r w:rsidR="009D70B5">
        <w:rPr>
          <w:sz w:val="24"/>
          <w:szCs w:val="24"/>
          <w:u w:val="single"/>
        </w:rPr>
        <w:t>poświadczonej</w:t>
      </w:r>
      <w:r w:rsidR="009D70B5" w:rsidRPr="009455C7">
        <w:rPr>
          <w:sz w:val="24"/>
          <w:szCs w:val="24"/>
          <w:u w:val="single"/>
        </w:rPr>
        <w:t xml:space="preserve"> za zgodność z oryginałem</w:t>
      </w:r>
      <w:r w:rsidRPr="006E66F2">
        <w:rPr>
          <w:sz w:val="24"/>
          <w:szCs w:val="24"/>
          <w:u w:val="single"/>
        </w:rPr>
        <w:t>.</w:t>
      </w:r>
    </w:p>
    <w:p w14:paraId="133C024F" w14:textId="0152C39A" w:rsidR="00F231CC" w:rsidRPr="009455C7" w:rsidRDefault="00F231CC" w:rsidP="00E26EA6">
      <w:pPr>
        <w:pStyle w:val="Akapitzlist"/>
        <w:numPr>
          <w:ilvl w:val="0"/>
          <w:numId w:val="67"/>
        </w:numPr>
        <w:autoSpaceDE w:val="0"/>
        <w:autoSpaceDN w:val="0"/>
        <w:adjustRightInd w:val="0"/>
        <w:spacing w:after="0" w:line="240" w:lineRule="auto"/>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32243E">
        <w:rPr>
          <w:rFonts w:ascii="Times New Roman" w:hAnsi="Times New Roman"/>
          <w:sz w:val="24"/>
          <w:szCs w:val="24"/>
        </w:rPr>
        <w:t>10</w:t>
      </w:r>
      <w:r w:rsidRPr="009455C7">
        <w:rPr>
          <w:rFonts w:ascii="Times New Roman" w:hAnsi="Times New Roman"/>
          <w:sz w:val="24"/>
          <w:szCs w:val="24"/>
        </w:rPr>
        <w:t xml:space="preserve"> lat</w:t>
      </w:r>
      <w:r w:rsidR="0032243E">
        <w:rPr>
          <w:rFonts w:ascii="Times New Roman" w:hAnsi="Times New Roman"/>
          <w:sz w:val="24"/>
          <w:szCs w:val="24"/>
        </w:rPr>
        <w:t>ach</w:t>
      </w:r>
      <w:r w:rsidRPr="009455C7">
        <w:rPr>
          <w:rFonts w:ascii="Times New Roman" w:hAnsi="Times New Roman"/>
          <w:sz w:val="24"/>
          <w:szCs w:val="24"/>
        </w:rPr>
        <w:t xml:space="preserve">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w:t>
      </w:r>
      <w:r>
        <w:rPr>
          <w:rFonts w:ascii="Times New Roman" w:hAnsi="Times New Roman"/>
          <w:sz w:val="24"/>
          <w:szCs w:val="24"/>
        </w:rPr>
        <w:t>9</w:t>
      </w:r>
      <w:r w:rsidRPr="009455C7">
        <w:rPr>
          <w:rFonts w:ascii="Times New Roman" w:hAnsi="Times New Roman"/>
          <w:sz w:val="24"/>
          <w:szCs w:val="24"/>
        </w:rPr>
        <w:t xml:space="preserve"> do siwz);</w:t>
      </w:r>
    </w:p>
    <w:p w14:paraId="00314FB8" w14:textId="77777777" w:rsidR="00F231CC" w:rsidRPr="00531A10" w:rsidRDefault="00F231CC" w:rsidP="00F231CC">
      <w:pPr>
        <w:pStyle w:val="Akapitzlist"/>
        <w:spacing w:after="0" w:line="240" w:lineRule="auto"/>
        <w:ind w:left="851"/>
        <w:contextualSpacing w:val="0"/>
        <w:jc w:val="both"/>
        <w:rPr>
          <w:rFonts w:ascii="Times New Roman" w:hAnsi="Times New Roman"/>
          <w:sz w:val="24"/>
          <w:szCs w:val="24"/>
          <w:u w:val="single"/>
        </w:rPr>
      </w:pPr>
      <w:r w:rsidRPr="00C55A76">
        <w:rPr>
          <w:rFonts w:ascii="Times New Roman" w:hAnsi="Times New Roman"/>
          <w:iCs/>
          <w:sz w:val="24"/>
          <w:szCs w:val="24"/>
          <w:u w:val="single"/>
        </w:rPr>
        <w:t xml:space="preserve">W przypadku składania oferty wspólnej wykonawcy składają jeden wspólny ww. wykaz. </w:t>
      </w:r>
    </w:p>
    <w:p w14:paraId="7ECBFB9A" w14:textId="77777777" w:rsidR="00F231CC" w:rsidRPr="00CF7D6D" w:rsidRDefault="00F231CC" w:rsidP="00CF7D6D">
      <w:pPr>
        <w:tabs>
          <w:tab w:val="num" w:pos="851"/>
        </w:tabs>
        <w:ind w:left="851"/>
        <w:jc w:val="both"/>
        <w:rPr>
          <w:sz w:val="24"/>
          <w:szCs w:val="24"/>
          <w:u w:val="single"/>
        </w:rPr>
      </w:pPr>
      <w:r w:rsidRPr="00CF7D6D">
        <w:rPr>
          <w:sz w:val="24"/>
          <w:szCs w:val="24"/>
          <w:u w:val="single"/>
        </w:rPr>
        <w:t>Ww. oświadczenie oraz dowody i inne dokumenty należy złożyć w oryginale lub kopii poświadczonej za zgodność z oryginałem.</w:t>
      </w:r>
    </w:p>
    <w:p w14:paraId="6B721DF4" w14:textId="405CCC34" w:rsidR="003E3255" w:rsidRPr="00CF7D6D" w:rsidRDefault="0088672E" w:rsidP="00CF7D6D">
      <w:pPr>
        <w:pStyle w:val="Akapitzlist"/>
        <w:numPr>
          <w:ilvl w:val="0"/>
          <w:numId w:val="67"/>
        </w:numPr>
        <w:ind w:left="851" w:hanging="284"/>
        <w:jc w:val="both"/>
        <w:rPr>
          <w:rFonts w:ascii="Times New Roman" w:hAnsi="Times New Roman"/>
          <w:sz w:val="24"/>
          <w:szCs w:val="24"/>
        </w:rPr>
      </w:pPr>
      <w:r w:rsidRPr="00CF7D6D">
        <w:rPr>
          <w:rFonts w:ascii="Times New Roman" w:hAnsi="Times New Roman"/>
          <w:b/>
          <w:bCs/>
          <w:iCs/>
          <w:sz w:val="24"/>
          <w:szCs w:val="24"/>
        </w:rPr>
        <w:t>wykaz osób</w:t>
      </w:r>
      <w:r w:rsidRPr="00CF7D6D">
        <w:rPr>
          <w:rFonts w:ascii="Times New Roman" w:hAnsi="Times New Roman"/>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w:t>
      </w:r>
      <w:r w:rsidR="00E5377B" w:rsidRPr="00CF7D6D">
        <w:rPr>
          <w:rFonts w:ascii="Times New Roman" w:hAnsi="Times New Roman"/>
          <w:iCs/>
          <w:sz w:val="24"/>
          <w:szCs w:val="24"/>
        </w:rPr>
        <w:t xml:space="preserve">2.5 </w:t>
      </w:r>
      <w:r w:rsidRPr="00CF7D6D">
        <w:rPr>
          <w:rFonts w:ascii="Times New Roman" w:hAnsi="Times New Roman"/>
          <w:iCs/>
          <w:sz w:val="24"/>
          <w:szCs w:val="24"/>
        </w:rPr>
        <w:t>do siwz)</w:t>
      </w:r>
      <w:r w:rsidR="003E3255" w:rsidRPr="00CF7D6D">
        <w:rPr>
          <w:rFonts w:ascii="Times New Roman" w:hAnsi="Times New Roman"/>
          <w:iCs/>
          <w:sz w:val="24"/>
          <w:szCs w:val="24"/>
        </w:rPr>
        <w:t xml:space="preserve"> </w:t>
      </w:r>
      <w:r w:rsidR="003E3255" w:rsidRPr="00CF7D6D">
        <w:rPr>
          <w:rStyle w:val="Pogrubienie"/>
          <w:noProof/>
          <w:sz w:val="24"/>
          <w:szCs w:val="24"/>
        </w:rPr>
        <w:t>wraz z dokumentami potwierdz</w:t>
      </w:r>
      <w:r w:rsidR="00B94C60" w:rsidRPr="00CF7D6D">
        <w:rPr>
          <w:rStyle w:val="Pogrubienie"/>
          <w:noProof/>
          <w:sz w:val="24"/>
          <w:szCs w:val="24"/>
        </w:rPr>
        <w:t>a</w:t>
      </w:r>
      <w:r w:rsidR="003E3255" w:rsidRPr="00CF7D6D">
        <w:rPr>
          <w:rStyle w:val="Pogrubienie"/>
          <w:noProof/>
          <w:sz w:val="24"/>
          <w:szCs w:val="24"/>
        </w:rPr>
        <w:t>jącymi te informacje;</w:t>
      </w:r>
    </w:p>
    <w:p w14:paraId="13F414C0" w14:textId="77777777" w:rsidR="006D77F7" w:rsidRPr="006E66F2" w:rsidRDefault="006D77F7" w:rsidP="006D77F7">
      <w:pPr>
        <w:pStyle w:val="Akapitzlist"/>
        <w:spacing w:after="0"/>
        <w:ind w:left="851"/>
        <w:jc w:val="both"/>
        <w:rPr>
          <w:rFonts w:ascii="Times New Roman" w:hAnsi="Times New Roman"/>
          <w:sz w:val="24"/>
          <w:szCs w:val="24"/>
          <w:u w:val="single"/>
        </w:rPr>
      </w:pPr>
      <w:r w:rsidRPr="00CF7D6D">
        <w:rPr>
          <w:rFonts w:ascii="Times New Roman" w:hAnsi="Times New Roman"/>
          <w:sz w:val="24"/>
          <w:szCs w:val="24"/>
        </w:rPr>
        <w:t>W przypadku składania oferty na więcej niż jedno zadanie, wykonawca winien złożyć odrębny wykaz dla każdego</w:t>
      </w:r>
      <w:r w:rsidRPr="006E66F2">
        <w:rPr>
          <w:rFonts w:ascii="Times New Roman" w:hAnsi="Times New Roman"/>
          <w:sz w:val="24"/>
          <w:szCs w:val="24"/>
        </w:rPr>
        <w:t xml:space="preserve"> zadania. </w:t>
      </w:r>
    </w:p>
    <w:p w14:paraId="01F307C2" w14:textId="77777777" w:rsidR="00242304" w:rsidRDefault="006D77F7" w:rsidP="00E26EA6">
      <w:pPr>
        <w:ind w:left="851"/>
        <w:jc w:val="both"/>
        <w:rPr>
          <w:iCs/>
          <w:sz w:val="24"/>
          <w:szCs w:val="24"/>
          <w:u w:val="single"/>
        </w:rPr>
      </w:pPr>
      <w:r w:rsidRPr="006E66F2">
        <w:rPr>
          <w:iCs/>
          <w:sz w:val="24"/>
          <w:szCs w:val="24"/>
          <w:u w:val="single"/>
        </w:rPr>
        <w:t xml:space="preserve">W przypadku składania oferty wspólnej wykonawcy składają jeden wspólny ww. wykaz. </w:t>
      </w:r>
    </w:p>
    <w:p w14:paraId="6D080EC5" w14:textId="459C48E5" w:rsidR="0088672E" w:rsidRPr="006E66F2" w:rsidRDefault="006D77F7">
      <w:pPr>
        <w:ind w:left="851"/>
        <w:jc w:val="both"/>
        <w:rPr>
          <w:sz w:val="24"/>
          <w:szCs w:val="24"/>
          <w:u w:val="single"/>
        </w:rPr>
      </w:pPr>
      <w:r w:rsidRPr="006E66F2">
        <w:rPr>
          <w:sz w:val="24"/>
          <w:szCs w:val="24"/>
          <w:u w:val="single"/>
        </w:rPr>
        <w:t>Ww. dokument należy złożyć w oryginale lub kopii poświadczonej za zgodność z oryginałem.</w:t>
      </w:r>
    </w:p>
    <w:p w14:paraId="6C4BAB90" w14:textId="55DE0194" w:rsidR="00D664BF" w:rsidRPr="006E66F2" w:rsidRDefault="00D664BF" w:rsidP="003E3255">
      <w:pPr>
        <w:pStyle w:val="Akapitzlist"/>
        <w:spacing w:line="240" w:lineRule="auto"/>
        <w:ind w:left="360"/>
        <w:jc w:val="both"/>
        <w:rPr>
          <w:rFonts w:ascii="Times New Roman" w:eastAsia="Times New Roman" w:hAnsi="Times New Roman"/>
          <w:sz w:val="24"/>
          <w:szCs w:val="24"/>
          <w:lang w:eastAsia="pl-PL"/>
        </w:rPr>
      </w:pPr>
    </w:p>
    <w:p w14:paraId="060AB0A3" w14:textId="77777777" w:rsidR="00914B67" w:rsidRPr="00022D10" w:rsidRDefault="0088672E" w:rsidP="00994D1E">
      <w:pPr>
        <w:pStyle w:val="Akapitzlist"/>
        <w:numPr>
          <w:ilvl w:val="0"/>
          <w:numId w:val="6"/>
        </w:numPr>
        <w:spacing w:line="240" w:lineRule="auto"/>
        <w:ind w:left="357" w:hanging="357"/>
        <w:jc w:val="both"/>
        <w:rPr>
          <w:sz w:val="24"/>
          <w:szCs w:val="24"/>
        </w:rPr>
      </w:pPr>
      <w:r w:rsidRPr="00022D10">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32715B5" w14:textId="77777777" w:rsidR="0088672E" w:rsidRPr="006E66F2" w:rsidRDefault="0088672E" w:rsidP="00914B67">
      <w:pPr>
        <w:pStyle w:val="Akapitzlist"/>
        <w:spacing w:line="240" w:lineRule="auto"/>
        <w:ind w:left="357"/>
        <w:jc w:val="both"/>
        <w:rPr>
          <w:rFonts w:ascii="Times New Roman" w:hAnsi="Times New Roman"/>
          <w:sz w:val="24"/>
          <w:szCs w:val="24"/>
        </w:rPr>
      </w:pPr>
      <w:r w:rsidRPr="006E66F2">
        <w:rPr>
          <w:rFonts w:ascii="Times New Roman" w:hAnsi="Times New Roman"/>
          <w:sz w:val="24"/>
          <w:szCs w:val="24"/>
        </w:rPr>
        <w:t>wymienione w ppkt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77777777" w:rsidR="0088672E" w:rsidRPr="006E66F2" w:rsidRDefault="0088672E" w:rsidP="0088672E">
      <w:pPr>
        <w:ind w:left="426" w:hanging="426"/>
        <w:jc w:val="both"/>
        <w:rPr>
          <w:b/>
          <w:sz w:val="24"/>
          <w:szCs w:val="24"/>
        </w:rPr>
      </w:pPr>
      <w:r w:rsidRPr="006E66F2">
        <w:rPr>
          <w:b/>
          <w:sz w:val="24"/>
          <w:szCs w:val="24"/>
        </w:rPr>
        <w:t>7.</w:t>
      </w:r>
      <w:r w:rsidRPr="006E66F2">
        <w:rPr>
          <w:sz w:val="24"/>
          <w:szCs w:val="24"/>
        </w:rPr>
        <w:tab/>
      </w:r>
      <w:r w:rsidR="00764F25" w:rsidRPr="006E66F2">
        <w:rPr>
          <w:b/>
          <w:sz w:val="24"/>
          <w:szCs w:val="24"/>
        </w:rPr>
        <w:t>D</w:t>
      </w:r>
      <w:r w:rsidRPr="006E66F2">
        <w:rPr>
          <w:b/>
          <w:sz w:val="24"/>
          <w:szCs w:val="24"/>
        </w:rPr>
        <w:t>okumenty wymagane przez zamawiającego, które należy dołączyć do oferty:</w:t>
      </w:r>
    </w:p>
    <w:p w14:paraId="35D6D4A5" w14:textId="77777777" w:rsidR="0088672E" w:rsidRPr="006E66F2" w:rsidRDefault="0088672E" w:rsidP="00D261DA">
      <w:pPr>
        <w:numPr>
          <w:ilvl w:val="0"/>
          <w:numId w:val="43"/>
        </w:numPr>
        <w:jc w:val="both"/>
        <w:rPr>
          <w:sz w:val="24"/>
          <w:szCs w:val="24"/>
        </w:rPr>
      </w:pPr>
      <w:r w:rsidRPr="006E66F2">
        <w:rPr>
          <w:b/>
          <w:sz w:val="24"/>
          <w:szCs w:val="24"/>
        </w:rPr>
        <w:t>formularz oferty</w:t>
      </w:r>
      <w:r w:rsidRPr="006E66F2">
        <w:rPr>
          <w:sz w:val="24"/>
          <w:szCs w:val="24"/>
        </w:rPr>
        <w:t xml:space="preserve"> zgodnie z Rozdziałem I pkt 3 siwz wg wzoru stanowiącego załącznik nr 1 do siwz;</w:t>
      </w:r>
    </w:p>
    <w:p w14:paraId="0DA883EE" w14:textId="77777777" w:rsidR="0088672E" w:rsidRPr="006E66F2" w:rsidRDefault="0088672E" w:rsidP="0088672E">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88672E">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52030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D261DA">
      <w:pPr>
        <w:numPr>
          <w:ilvl w:val="0"/>
          <w:numId w:val="43"/>
        </w:numPr>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52030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rFonts w:ascii="Times New Roman" w:hAnsi="Times New Roman"/>
          <w:sz w:val="24"/>
          <w:szCs w:val="24"/>
        </w:rPr>
        <w:t>8</w:t>
      </w:r>
      <w:r w:rsidRPr="006E66F2">
        <w:rPr>
          <w:rFonts w:ascii="Times New Roman" w:hAnsi="Times New Roman"/>
          <w:sz w:val="24"/>
          <w:szCs w:val="24"/>
        </w:rPr>
        <w:t xml:space="preserve"> do siwz);</w:t>
      </w:r>
    </w:p>
    <w:p w14:paraId="38A08759"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D261DA">
      <w:pPr>
        <w:numPr>
          <w:ilvl w:val="0"/>
          <w:numId w:val="43"/>
        </w:numPr>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0A54AE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6DAAFF90"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541B2F62" w14:textId="77777777" w:rsidR="0088672E" w:rsidRPr="006E66F2" w:rsidRDefault="0088672E" w:rsidP="00D261DA">
      <w:pPr>
        <w:pStyle w:val="Akapitzlist"/>
        <w:numPr>
          <w:ilvl w:val="0"/>
          <w:numId w:val="43"/>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88672E">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9D8062F" w14:textId="77777777" w:rsidR="0088672E" w:rsidRPr="006E66F2" w:rsidRDefault="0088672E" w:rsidP="0088672E">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2F721204" w14:textId="77777777" w:rsidR="00D203C0" w:rsidRPr="006E66F2" w:rsidRDefault="00D203C0" w:rsidP="0088672E">
      <w:pPr>
        <w:pStyle w:val="Akapitzlist"/>
        <w:spacing w:after="0" w:line="240" w:lineRule="auto"/>
        <w:jc w:val="both"/>
        <w:rPr>
          <w:rFonts w:ascii="Times New Roman" w:hAnsi="Times New Roman"/>
          <w:sz w:val="24"/>
          <w:szCs w:val="24"/>
          <w:u w:val="single"/>
        </w:rPr>
      </w:pPr>
    </w:p>
    <w:p w14:paraId="4629EE3B" w14:textId="77777777" w:rsidR="0088672E" w:rsidRPr="006E66F2" w:rsidRDefault="0088672E" w:rsidP="00D261DA">
      <w:pPr>
        <w:numPr>
          <w:ilvl w:val="0"/>
          <w:numId w:val="43"/>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51A531E9" w14:textId="77777777" w:rsidR="003E3255" w:rsidRPr="00B652CE" w:rsidRDefault="0088672E" w:rsidP="00D261DA">
      <w:pPr>
        <w:numPr>
          <w:ilvl w:val="0"/>
          <w:numId w:val="43"/>
        </w:numPr>
        <w:tabs>
          <w:tab w:val="num" w:pos="709"/>
        </w:tabs>
        <w:ind w:left="709" w:hanging="283"/>
        <w:jc w:val="both"/>
        <w:rPr>
          <w:rStyle w:val="Pogrubienie"/>
          <w:b w:val="0"/>
          <w:bCs w:val="0"/>
          <w:sz w:val="24"/>
          <w:szCs w:val="24"/>
          <w:shd w:val="clear" w:color="auto" w:fill="auto"/>
        </w:rPr>
      </w:pPr>
      <w:r w:rsidRPr="00B652CE">
        <w:rPr>
          <w:rStyle w:val="Pogrubienie"/>
          <w:b w:val="0"/>
          <w:noProof/>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B652CE">
        <w:rPr>
          <w:rStyle w:val="Pogrubienie"/>
          <w:b w:val="0"/>
          <w:noProof/>
          <w:sz w:val="24"/>
          <w:szCs w:val="24"/>
        </w:rPr>
        <w:t> </w:t>
      </w:r>
      <w:r w:rsidRPr="00B652CE">
        <w:rPr>
          <w:rStyle w:val="Pogrubienie"/>
          <w:b w:val="0"/>
          <w:noProof/>
          <w:sz w:val="24"/>
          <w:szCs w:val="24"/>
        </w:rPr>
        <w:t>doświadczeniu zawodowym tych osób</w:t>
      </w:r>
      <w:r w:rsidR="003E3255" w:rsidRPr="00B652CE">
        <w:rPr>
          <w:rStyle w:val="Pogrubienie"/>
          <w:b w:val="0"/>
          <w:noProof/>
          <w:sz w:val="24"/>
          <w:szCs w:val="24"/>
        </w:rPr>
        <w:t>;</w:t>
      </w:r>
      <w:r w:rsidRPr="00B652CE">
        <w:rPr>
          <w:rStyle w:val="Pogrubienie"/>
          <w:b w:val="0"/>
          <w:noProof/>
          <w:sz w:val="24"/>
          <w:szCs w:val="24"/>
        </w:rPr>
        <w:t xml:space="preserve"> </w:t>
      </w:r>
    </w:p>
    <w:p w14:paraId="4978A7BD" w14:textId="77777777" w:rsidR="0088672E" w:rsidRPr="006E66F2" w:rsidRDefault="0088672E" w:rsidP="00D261DA">
      <w:pPr>
        <w:numPr>
          <w:ilvl w:val="0"/>
          <w:numId w:val="43"/>
        </w:numPr>
        <w:tabs>
          <w:tab w:val="num" w:pos="709"/>
        </w:tabs>
        <w:ind w:left="709" w:hanging="283"/>
        <w:jc w:val="both"/>
        <w:rPr>
          <w:sz w:val="24"/>
          <w:szCs w:val="24"/>
        </w:rPr>
      </w:pPr>
      <w:r w:rsidRPr="006E66F2">
        <w:rPr>
          <w:rStyle w:val="Pogrubienie"/>
          <w:noProof/>
          <w:sz w:val="24"/>
          <w:szCs w:val="24"/>
        </w:rPr>
        <w:t xml:space="preserve">wypełniony zakres rzeczowo finansowy  stanowiący załącznik nr </w:t>
      </w:r>
      <w:r w:rsidR="007309D5" w:rsidRPr="006E66F2">
        <w:rPr>
          <w:rStyle w:val="Pogrubienie"/>
          <w:noProof/>
          <w:sz w:val="24"/>
          <w:szCs w:val="24"/>
        </w:rPr>
        <w:t>2</w:t>
      </w:r>
      <w:r w:rsidRPr="006E66F2">
        <w:rPr>
          <w:rStyle w:val="Pogrubienie"/>
          <w:noProof/>
          <w:sz w:val="24"/>
          <w:szCs w:val="24"/>
        </w:rPr>
        <w:t>.2 do siwz.</w:t>
      </w:r>
    </w:p>
    <w:p w14:paraId="40EF21F1" w14:textId="77777777" w:rsidR="0019695C" w:rsidRDefault="0019695C" w:rsidP="0019695C">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14:paraId="30F5F3DE" w14:textId="77777777" w:rsidR="0019695C" w:rsidRDefault="0019695C" w:rsidP="0019695C">
      <w:pPr>
        <w:pStyle w:val="Akapitzlist"/>
        <w:ind w:left="567" w:firstLine="142"/>
        <w:jc w:val="both"/>
        <w:rPr>
          <w:rFonts w:ascii="Times New Roman" w:hAnsi="Times New Roman"/>
          <w:sz w:val="24"/>
          <w:szCs w:val="24"/>
          <w:u w:val="single"/>
        </w:rPr>
      </w:pPr>
    </w:p>
    <w:p w14:paraId="669952E7" w14:textId="7C57D209" w:rsidR="0019695C" w:rsidRPr="00C55A76" w:rsidRDefault="0019695C" w:rsidP="0019695C">
      <w:pPr>
        <w:pStyle w:val="Akapitzlist"/>
        <w:numPr>
          <w:ilvl w:val="0"/>
          <w:numId w:val="43"/>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t>
      </w:r>
      <w:r w:rsidRPr="006E66F2">
        <w:rPr>
          <w:rFonts w:ascii="Times New Roman" w:eastAsia="Times New Roman" w:hAnsi="Times New Roman"/>
          <w:sz w:val="24"/>
          <w:szCs w:val="24"/>
          <w:lang w:eastAsia="pl-PL"/>
        </w:rPr>
        <w:t>(w przypadku o którym mowa w Rozdziale XV pkt 11 siwz)</w:t>
      </w:r>
      <w:r w:rsidRPr="00C55A76">
        <w:rPr>
          <w:rFonts w:ascii="Times New Roman" w:hAnsi="Times New Roman"/>
          <w:sz w:val="24"/>
          <w:szCs w:val="24"/>
        </w:rPr>
        <w:t xml:space="preserve">,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230E5E28" w14:textId="77777777" w:rsidR="0019695C" w:rsidRDefault="0019695C" w:rsidP="0019695C">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34C7CD4F" w14:textId="77777777" w:rsidR="0088672E" w:rsidRPr="006E66F2" w:rsidRDefault="0088672E" w:rsidP="00E26EA6">
      <w:pPr>
        <w:ind w:left="992" w:hanging="284"/>
        <w:jc w:val="both"/>
        <w:rPr>
          <w:b/>
          <w:sz w:val="24"/>
          <w:szCs w:val="24"/>
        </w:rPr>
      </w:pPr>
    </w:p>
    <w:p w14:paraId="701C2CC2" w14:textId="77777777" w:rsidR="0088672E" w:rsidRPr="006E66F2" w:rsidRDefault="0088672E" w:rsidP="006E66F2">
      <w:pPr>
        <w:ind w:left="426" w:hanging="426"/>
        <w:jc w:val="both"/>
        <w:rPr>
          <w:sz w:val="24"/>
          <w:szCs w:val="24"/>
        </w:rPr>
      </w:pPr>
      <w:r w:rsidRPr="006E66F2">
        <w:rPr>
          <w:b/>
          <w:sz w:val="24"/>
          <w:szCs w:val="24"/>
        </w:rPr>
        <w:t>8.</w:t>
      </w:r>
      <w:r w:rsidRPr="006E66F2">
        <w:rPr>
          <w:b/>
          <w:sz w:val="24"/>
          <w:szCs w:val="24"/>
        </w:rPr>
        <w:tab/>
        <w:t>Oświadczenie o przynależności lub braku przynależności do tej samej grupy kapitałowej</w:t>
      </w:r>
      <w:r w:rsidRPr="006E66F2">
        <w:rPr>
          <w:sz w:val="24"/>
          <w:szCs w:val="24"/>
        </w:rPr>
        <w:t>:</w:t>
      </w:r>
    </w:p>
    <w:p w14:paraId="03EDFF3F" w14:textId="77777777" w:rsidR="0088672E" w:rsidRPr="006E66F2" w:rsidRDefault="0088672E" w:rsidP="00D261DA">
      <w:pPr>
        <w:numPr>
          <w:ilvl w:val="0"/>
          <w:numId w:val="44"/>
        </w:numPr>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D261DA">
      <w:pPr>
        <w:numPr>
          <w:ilvl w:val="0"/>
          <w:numId w:val="44"/>
        </w:numPr>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733ED0BC" w14:textId="40EF764A" w:rsidR="0019695C" w:rsidRPr="006E66F2" w:rsidRDefault="0088672E" w:rsidP="0088672E">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A1B0D0C" w14:textId="77777777" w:rsidR="0019695C" w:rsidRPr="00E26EA6" w:rsidRDefault="0019695C" w:rsidP="00E26EA6">
      <w:pPr>
        <w:pStyle w:val="Akapitzlist"/>
        <w:ind w:left="567"/>
        <w:jc w:val="both"/>
        <w:rPr>
          <w:sz w:val="24"/>
          <w:szCs w:val="24"/>
          <w:u w:val="single"/>
        </w:rPr>
      </w:pPr>
      <w:r w:rsidRPr="00E26EA6">
        <w:rPr>
          <w:rFonts w:ascii="Times New Roman" w:hAnsi="Times New Roman"/>
          <w:sz w:val="24"/>
          <w:szCs w:val="24"/>
          <w:u w:val="single"/>
        </w:rPr>
        <w:t>Ww. oświadczenie należy złożyć w oryginale  lub kopii poświadczonej za zgodność z oryginałem.</w:t>
      </w:r>
    </w:p>
    <w:p w14:paraId="2E01A8A7" w14:textId="77777777" w:rsidR="00D664BF" w:rsidRPr="006E66F2" w:rsidRDefault="00D664BF" w:rsidP="0088672E">
      <w:pPr>
        <w:pStyle w:val="Akapitzlist"/>
        <w:ind w:left="567"/>
        <w:jc w:val="both"/>
        <w:rPr>
          <w:rFonts w:ascii="Times New Roman" w:hAnsi="Times New Roman"/>
          <w:sz w:val="24"/>
          <w:szCs w:val="24"/>
          <w:u w:val="single"/>
        </w:rPr>
      </w:pPr>
    </w:p>
    <w:p w14:paraId="48354EF1" w14:textId="77777777" w:rsidR="0088672E" w:rsidRPr="006E66F2" w:rsidRDefault="0088672E" w:rsidP="006E66F2">
      <w:pPr>
        <w:pStyle w:val="Akapitzlist"/>
        <w:numPr>
          <w:ilvl w:val="0"/>
          <w:numId w:val="45"/>
        </w:numPr>
        <w:tabs>
          <w:tab w:val="clear" w:pos="720"/>
        </w:tabs>
        <w:ind w:left="426" w:hanging="426"/>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4929D71F" w14:textId="77777777" w:rsidR="0088672E" w:rsidRPr="006E66F2" w:rsidRDefault="0088672E" w:rsidP="006E66F2">
      <w:pPr>
        <w:pStyle w:val="Akapitzlist"/>
        <w:numPr>
          <w:ilvl w:val="0"/>
          <w:numId w:val="39"/>
        </w:numPr>
        <w:spacing w:after="0" w:line="240" w:lineRule="auto"/>
        <w:ind w:left="851"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2EA3C4" w14:textId="77777777" w:rsidR="00CB643B" w:rsidRPr="006E66F2" w:rsidRDefault="00CB643B" w:rsidP="00855A94">
      <w:pPr>
        <w:jc w:val="both"/>
        <w:rPr>
          <w:sz w:val="24"/>
          <w:szCs w:val="24"/>
        </w:rPr>
      </w:pPr>
    </w:p>
    <w:p w14:paraId="494D786F" w14:textId="77777777" w:rsidR="00CB675C" w:rsidRPr="006E66F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855A94">
      <w:pPr>
        <w:ind w:left="426"/>
        <w:jc w:val="both"/>
        <w:rPr>
          <w:b/>
          <w:sz w:val="24"/>
          <w:szCs w:val="24"/>
        </w:rPr>
      </w:pPr>
    </w:p>
    <w:p w14:paraId="1D5CF844" w14:textId="388488AA"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4A4BE7">
      <w:pPr>
        <w:autoSpaceDE w:val="0"/>
        <w:autoSpaceDN w:val="0"/>
        <w:adjustRightInd w:val="0"/>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4A4BE7">
      <w:pPr>
        <w:autoSpaceDE w:val="0"/>
        <w:autoSpaceDN w:val="0"/>
        <w:adjustRightInd w:val="0"/>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4A4BE7">
      <w:pPr>
        <w:autoSpaceDE w:val="0"/>
        <w:autoSpaceDN w:val="0"/>
        <w:adjustRightInd w:val="0"/>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5D2F75">
      <w:pPr>
        <w:ind w:left="360"/>
        <w:jc w:val="both"/>
        <w:rPr>
          <w:sz w:val="24"/>
          <w:szCs w:val="24"/>
        </w:rPr>
      </w:pPr>
    </w:p>
    <w:p w14:paraId="3716AA41" w14:textId="77777777" w:rsidR="00CB675C" w:rsidRPr="006E66F2"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pPr>
        <w:pStyle w:val="pkt"/>
        <w:tabs>
          <w:tab w:val="num" w:pos="426"/>
        </w:tabs>
        <w:spacing w:before="0" w:after="0"/>
        <w:ind w:left="556" w:firstLine="0"/>
      </w:pPr>
    </w:p>
    <w:p w14:paraId="1E4CD15A" w14:textId="77777777" w:rsidR="007A4413" w:rsidRPr="007A4413" w:rsidRDefault="00E022DE" w:rsidP="007A4413">
      <w:pPr>
        <w:numPr>
          <w:ilvl w:val="0"/>
          <w:numId w:val="19"/>
        </w:numPr>
        <w:tabs>
          <w:tab w:val="clear" w:pos="360"/>
        </w:tabs>
        <w:spacing w:after="120"/>
        <w:ind w:left="567" w:hanging="567"/>
        <w:jc w:val="both"/>
        <w:rPr>
          <w:i/>
          <w:sz w:val="24"/>
          <w:szCs w:val="24"/>
        </w:rPr>
      </w:pPr>
      <w:r w:rsidRPr="006E66F2">
        <w:rPr>
          <w:sz w:val="24"/>
          <w:szCs w:val="24"/>
        </w:rPr>
        <w:t>Zamawiający wymaga wykonania zamówienia w następujących terminach:</w:t>
      </w:r>
    </w:p>
    <w:p w14:paraId="0408202C" w14:textId="5B8E3A7B" w:rsidR="002F3211" w:rsidRPr="007A4413" w:rsidRDefault="00451633" w:rsidP="00240B00">
      <w:pPr>
        <w:pStyle w:val="Akapitzlist"/>
        <w:numPr>
          <w:ilvl w:val="0"/>
          <w:numId w:val="51"/>
        </w:numPr>
        <w:spacing w:after="120"/>
        <w:ind w:left="709" w:hanging="425"/>
        <w:jc w:val="both"/>
        <w:rPr>
          <w:rFonts w:ascii="Times New Roman" w:hAnsi="Times New Roman"/>
          <w:sz w:val="24"/>
          <w:szCs w:val="24"/>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 xml:space="preserve">zęść nr I: </w:t>
      </w:r>
      <w:r w:rsidR="00240B00" w:rsidRPr="00E22359">
        <w:rPr>
          <w:rFonts w:ascii="Times New Roman" w:hAnsi="Times New Roman"/>
          <w:b/>
          <w:bCs/>
          <w:sz w:val="24"/>
          <w:szCs w:val="24"/>
        </w:rPr>
        <w:t>„B</w:t>
      </w:r>
      <w:r w:rsidR="00240B00" w:rsidRPr="00E22359">
        <w:rPr>
          <w:rFonts w:ascii="Times New Roman" w:hAnsi="Times New Roman"/>
          <w:b/>
          <w:spacing w:val="-4"/>
          <w:sz w:val="24"/>
          <w:szCs w:val="24"/>
          <w:lang w:eastAsia="ar-SA"/>
        </w:rPr>
        <w:t>udowa drogi rowerowej wzdłuż ul. Jachtowej w Świnoujściu</w:t>
      </w:r>
      <w:r w:rsidR="00E701A9">
        <w:rPr>
          <w:rFonts w:ascii="Times New Roman" w:hAnsi="Times New Roman"/>
          <w:b/>
          <w:spacing w:val="-4"/>
          <w:sz w:val="24"/>
          <w:szCs w:val="24"/>
          <w:lang w:eastAsia="ar-SA"/>
        </w:rPr>
        <w:t xml:space="preserve"> </w:t>
      </w:r>
      <w:r w:rsidR="00240B00">
        <w:rPr>
          <w:rFonts w:ascii="Times New Roman" w:hAnsi="Times New Roman"/>
          <w:b/>
          <w:spacing w:val="-4"/>
          <w:sz w:val="24"/>
          <w:szCs w:val="24"/>
          <w:lang w:eastAsia="ar-SA"/>
        </w:rPr>
        <w:t>od ul. Wybrzeże Władysława IV do bramy Parku Zdrojowego</w:t>
      </w:r>
      <w:r w:rsidR="00240B00">
        <w:rPr>
          <w:b/>
          <w:spacing w:val="-4"/>
          <w:sz w:val="24"/>
          <w:lang w:eastAsia="ar-SA"/>
        </w:rPr>
        <w:t>”</w:t>
      </w:r>
      <w:r w:rsidR="00240B00" w:rsidRPr="00E22359">
        <w:rPr>
          <w:rFonts w:ascii="Times New Roman" w:hAnsi="Times New Roman"/>
          <w:b/>
          <w:spacing w:val="-4"/>
          <w:sz w:val="24"/>
          <w:szCs w:val="24"/>
          <w:lang w:eastAsia="ar-SA"/>
        </w:rPr>
        <w:t>,</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466424" w:rsidRPr="006E66F2" w14:paraId="6050B592" w14:textId="77777777" w:rsidTr="006C3217">
        <w:trPr>
          <w:trHeight w:val="71"/>
        </w:trPr>
        <w:tc>
          <w:tcPr>
            <w:tcW w:w="3206" w:type="dxa"/>
          </w:tcPr>
          <w:p w14:paraId="46C6ED7C" w14:textId="77777777" w:rsidR="00466424" w:rsidRPr="006E66F2" w:rsidRDefault="006E66F2" w:rsidP="00466424">
            <w:pPr>
              <w:spacing w:after="120"/>
              <w:ind w:left="317" w:hanging="425"/>
              <w:rPr>
                <w:rFonts w:ascii="Times New Roman" w:hAnsi="Times New Roman"/>
                <w:i/>
                <w:sz w:val="24"/>
                <w:szCs w:val="24"/>
              </w:rPr>
            </w:pPr>
            <w:r w:rsidRPr="006E66F2">
              <w:rPr>
                <w:rFonts w:ascii="Times New Roman" w:hAnsi="Times New Roman"/>
                <w:sz w:val="24"/>
                <w:szCs w:val="24"/>
              </w:rPr>
              <w:t>a)</w:t>
            </w:r>
            <w:r w:rsidRPr="006E66F2">
              <w:rPr>
                <w:rFonts w:ascii="Times New Roman" w:hAnsi="Times New Roman"/>
                <w:sz w:val="24"/>
                <w:szCs w:val="24"/>
              </w:rPr>
              <w:tab/>
              <w:t>termin rozpoczęcia</w:t>
            </w:r>
          </w:p>
        </w:tc>
        <w:tc>
          <w:tcPr>
            <w:tcW w:w="5806" w:type="dxa"/>
          </w:tcPr>
          <w:p w14:paraId="58917C0C" w14:textId="77777777" w:rsidR="00466424" w:rsidRPr="006E66F2" w:rsidRDefault="00466424" w:rsidP="008F3075">
            <w:pPr>
              <w:tabs>
                <w:tab w:val="left" w:pos="993"/>
              </w:tabs>
              <w:spacing w:after="120"/>
              <w:jc w:val="both"/>
              <w:rPr>
                <w:rFonts w:ascii="Times New Roman" w:hAnsi="Times New Roman"/>
                <w:i/>
                <w:sz w:val="24"/>
                <w:szCs w:val="24"/>
              </w:rPr>
            </w:pPr>
            <w:r w:rsidRPr="006E66F2">
              <w:rPr>
                <w:rFonts w:ascii="Times New Roman" w:hAnsi="Times New Roman"/>
                <w:sz w:val="24"/>
                <w:szCs w:val="24"/>
              </w:rPr>
              <w:t>- w dniu p</w:t>
            </w:r>
            <w:r w:rsidR="008F3075" w:rsidRPr="006E66F2">
              <w:rPr>
                <w:rFonts w:ascii="Times New Roman" w:hAnsi="Times New Roman"/>
                <w:sz w:val="24"/>
                <w:szCs w:val="24"/>
              </w:rPr>
              <w:t>rzekazania placu budowy</w:t>
            </w:r>
            <w:r w:rsidRPr="006E66F2">
              <w:rPr>
                <w:rFonts w:ascii="Times New Roman" w:hAnsi="Times New Roman"/>
                <w:sz w:val="24"/>
                <w:szCs w:val="24"/>
              </w:rPr>
              <w:t>,</w:t>
            </w:r>
          </w:p>
        </w:tc>
      </w:tr>
      <w:tr w:rsidR="006C3217" w:rsidRPr="006E66F2" w14:paraId="0C0E2AF1" w14:textId="77777777" w:rsidTr="006C3217">
        <w:trPr>
          <w:trHeight w:val="567"/>
        </w:trPr>
        <w:tc>
          <w:tcPr>
            <w:tcW w:w="3206" w:type="dxa"/>
          </w:tcPr>
          <w:p w14:paraId="57EA16B1" w14:textId="77777777" w:rsidR="006C3217" w:rsidRPr="006E66F2" w:rsidRDefault="006C3217" w:rsidP="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5E2DBAFF" w14:textId="4A755FB7" w:rsidR="006C3217" w:rsidRPr="006E66F2" w:rsidRDefault="006C3217" w:rsidP="006C3217">
            <w:pPr>
              <w:pStyle w:val="Akapitzlist"/>
              <w:spacing w:after="120"/>
              <w:ind w:left="318"/>
              <w:jc w:val="both"/>
              <w:rPr>
                <w:rFonts w:ascii="Times New Roman" w:hAnsi="Times New Roman"/>
                <w:sz w:val="24"/>
                <w:szCs w:val="24"/>
              </w:rPr>
            </w:pPr>
            <w:r w:rsidRPr="006E66F2">
              <w:rPr>
                <w:rFonts w:ascii="Times New Roman" w:hAnsi="Times New Roman"/>
                <w:sz w:val="24"/>
                <w:szCs w:val="24"/>
              </w:rPr>
              <w:t>przedmiotu zamówienia:</w:t>
            </w:r>
          </w:p>
        </w:tc>
        <w:tc>
          <w:tcPr>
            <w:tcW w:w="5806" w:type="dxa"/>
          </w:tcPr>
          <w:p w14:paraId="1B6BA7B9" w14:textId="6B487ED6" w:rsidR="006C3217" w:rsidRPr="006E66F2" w:rsidRDefault="006C3217" w:rsidP="00954990">
            <w:pPr>
              <w:tabs>
                <w:tab w:val="left" w:pos="993"/>
              </w:tabs>
              <w:spacing w:after="120"/>
              <w:jc w:val="both"/>
              <w:rPr>
                <w:rFonts w:ascii="Times New Roman" w:hAnsi="Times New Roman"/>
                <w:sz w:val="24"/>
                <w:szCs w:val="24"/>
              </w:rPr>
            </w:pPr>
            <w:r w:rsidRPr="006E66F2">
              <w:rPr>
                <w:rFonts w:ascii="Times New Roman" w:hAnsi="Times New Roman"/>
                <w:sz w:val="24"/>
                <w:szCs w:val="24"/>
              </w:rPr>
              <w:t>-</w:t>
            </w:r>
            <w:r>
              <w:rPr>
                <w:rFonts w:ascii="Times New Roman" w:hAnsi="Times New Roman"/>
                <w:sz w:val="24"/>
                <w:szCs w:val="24"/>
              </w:rPr>
              <w:t xml:space="preserve"> nie dłużej niż </w:t>
            </w:r>
            <w:r w:rsidR="00954990">
              <w:rPr>
                <w:rFonts w:ascii="Times New Roman" w:hAnsi="Times New Roman"/>
                <w:sz w:val="24"/>
                <w:szCs w:val="24"/>
              </w:rPr>
              <w:t>210</w:t>
            </w:r>
            <w:r>
              <w:rPr>
                <w:rFonts w:ascii="Times New Roman" w:hAnsi="Times New Roman"/>
                <w:sz w:val="24"/>
                <w:szCs w:val="24"/>
              </w:rPr>
              <w:t xml:space="preserve"> dni od daty przekazania placu budowy</w:t>
            </w:r>
          </w:p>
        </w:tc>
      </w:tr>
    </w:tbl>
    <w:p w14:paraId="16922503" w14:textId="483D2917" w:rsidR="002F3211" w:rsidRPr="007A4413" w:rsidRDefault="00451633" w:rsidP="00B572E0">
      <w:pPr>
        <w:pStyle w:val="Akapitzlist"/>
        <w:numPr>
          <w:ilvl w:val="0"/>
          <w:numId w:val="51"/>
        </w:numPr>
        <w:autoSpaceDE w:val="0"/>
        <w:autoSpaceDN w:val="0"/>
        <w:adjustRightInd w:val="0"/>
        <w:spacing w:after="120"/>
        <w:ind w:left="709" w:hanging="425"/>
        <w:jc w:val="both"/>
        <w:rPr>
          <w:rFonts w:ascii="Times New Roman" w:hAnsi="Times New Roman"/>
          <w:spacing w:val="-4"/>
          <w:sz w:val="24"/>
          <w:szCs w:val="24"/>
          <w:lang w:eastAsia="ar-SA"/>
        </w:rPr>
      </w:pPr>
      <w:r w:rsidRPr="007A4413">
        <w:rPr>
          <w:rFonts w:ascii="Times New Roman" w:hAnsi="Times New Roman"/>
          <w:sz w:val="24"/>
          <w:szCs w:val="24"/>
        </w:rPr>
        <w:t xml:space="preserve">dla </w:t>
      </w:r>
      <w:r w:rsidR="007A4413" w:rsidRPr="007A4413">
        <w:rPr>
          <w:rFonts w:ascii="Times New Roman" w:hAnsi="Times New Roman"/>
          <w:b/>
          <w:sz w:val="24"/>
          <w:szCs w:val="24"/>
        </w:rPr>
        <w:t>C</w:t>
      </w:r>
      <w:r w:rsidR="002F3211" w:rsidRPr="007A4413">
        <w:rPr>
          <w:rFonts w:ascii="Times New Roman" w:hAnsi="Times New Roman"/>
          <w:b/>
          <w:sz w:val="24"/>
          <w:szCs w:val="24"/>
        </w:rPr>
        <w:t>zęś</w:t>
      </w:r>
      <w:r w:rsidRPr="007A4413">
        <w:rPr>
          <w:rFonts w:ascii="Times New Roman" w:hAnsi="Times New Roman"/>
          <w:b/>
          <w:sz w:val="24"/>
          <w:szCs w:val="24"/>
        </w:rPr>
        <w:t>ci</w:t>
      </w:r>
      <w:r w:rsidR="002F3211" w:rsidRPr="007A4413">
        <w:rPr>
          <w:rFonts w:ascii="Times New Roman" w:hAnsi="Times New Roman"/>
          <w:b/>
          <w:sz w:val="24"/>
          <w:szCs w:val="24"/>
        </w:rPr>
        <w:t xml:space="preserve"> nr II: </w:t>
      </w:r>
      <w:r w:rsidR="00240B00">
        <w:rPr>
          <w:b/>
          <w:bCs/>
          <w:sz w:val="24"/>
        </w:rPr>
        <w:t>„</w:t>
      </w:r>
      <w:r w:rsidR="00240B00">
        <w:rPr>
          <w:rFonts w:ascii="Times New Roman" w:hAnsi="Times New Roman"/>
          <w:b/>
          <w:bCs/>
          <w:sz w:val="24"/>
          <w:szCs w:val="24"/>
        </w:rPr>
        <w:t>Budowa pieszo-jezdni od bramy Parku Zdrojowego do Fortu Zachodniego</w:t>
      </w:r>
      <w:r w:rsidR="00240B00">
        <w:rPr>
          <w:b/>
          <w:bCs/>
          <w:sz w:val="24"/>
        </w:rPr>
        <w:t>”</w:t>
      </w:r>
      <w:r w:rsidR="00240B00" w:rsidRPr="00E22359">
        <w:rPr>
          <w:rFonts w:ascii="Times New Roman" w:hAnsi="Times New Roman"/>
          <w:b/>
          <w:spacing w:val="-4"/>
          <w:sz w:val="24"/>
          <w:szCs w:val="24"/>
          <w:lang w:eastAsia="ar-SA"/>
        </w:rPr>
        <w:t>.</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5809"/>
      </w:tblGrid>
      <w:tr w:rsidR="002F3211" w:rsidRPr="007A4413" w14:paraId="0035437B" w14:textId="77777777" w:rsidTr="006C3217">
        <w:trPr>
          <w:trHeight w:val="71"/>
        </w:trPr>
        <w:tc>
          <w:tcPr>
            <w:tcW w:w="3345" w:type="dxa"/>
          </w:tcPr>
          <w:p w14:paraId="7FA2A62C" w14:textId="77777777" w:rsidR="002F3211" w:rsidRPr="007A4413" w:rsidRDefault="002F3211">
            <w:pPr>
              <w:spacing w:after="120"/>
              <w:ind w:left="317" w:hanging="425"/>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809" w:type="dxa"/>
          </w:tcPr>
          <w:p w14:paraId="1DCDEE22" w14:textId="4C6DA05A" w:rsidR="006C3217" w:rsidRPr="006C3217" w:rsidRDefault="002F3211">
            <w:pPr>
              <w:tabs>
                <w:tab w:val="left" w:pos="993"/>
              </w:tabs>
              <w:spacing w:after="120"/>
              <w:jc w:val="both"/>
              <w:rPr>
                <w:rFonts w:ascii="Times New Roman" w:hAnsi="Times New Roman"/>
                <w:sz w:val="24"/>
                <w:szCs w:val="24"/>
              </w:rPr>
            </w:pPr>
            <w:r w:rsidRPr="007A4413">
              <w:rPr>
                <w:rFonts w:ascii="Times New Roman" w:hAnsi="Times New Roman"/>
                <w:sz w:val="24"/>
                <w:szCs w:val="24"/>
              </w:rPr>
              <w:t>- w dniu przekazania placu budowy,</w:t>
            </w:r>
          </w:p>
        </w:tc>
      </w:tr>
      <w:tr w:rsidR="006C3217" w:rsidRPr="007A4413" w14:paraId="67D4AB9F" w14:textId="77777777" w:rsidTr="006C3217">
        <w:trPr>
          <w:trHeight w:val="71"/>
        </w:trPr>
        <w:tc>
          <w:tcPr>
            <w:tcW w:w="3345" w:type="dxa"/>
          </w:tcPr>
          <w:p w14:paraId="2F3381F3" w14:textId="77777777" w:rsidR="006C3217" w:rsidRPr="006E66F2" w:rsidRDefault="006C3217">
            <w:pPr>
              <w:ind w:left="317" w:hanging="425"/>
              <w:jc w:val="both"/>
              <w:rPr>
                <w:rFonts w:ascii="Times New Roman" w:hAnsi="Times New Roman"/>
                <w:sz w:val="24"/>
                <w:szCs w:val="24"/>
              </w:rPr>
            </w:pPr>
            <w:r w:rsidRPr="006E66F2">
              <w:rPr>
                <w:rFonts w:ascii="Times New Roman" w:hAnsi="Times New Roman"/>
                <w:sz w:val="24"/>
                <w:szCs w:val="24"/>
              </w:rPr>
              <w:t>b)</w:t>
            </w:r>
            <w:r w:rsidRPr="006E66F2">
              <w:rPr>
                <w:rFonts w:ascii="Times New Roman" w:hAnsi="Times New Roman"/>
                <w:sz w:val="24"/>
                <w:szCs w:val="24"/>
              </w:rPr>
              <w:tab/>
              <w:t>termin wykonania</w:t>
            </w:r>
          </w:p>
          <w:p w14:paraId="7E689929" w14:textId="660D0A56" w:rsidR="006C3217" w:rsidRPr="007A4413" w:rsidRDefault="006C3217">
            <w:pPr>
              <w:spacing w:after="120"/>
              <w:ind w:left="317" w:firstLine="32"/>
              <w:rPr>
                <w:sz w:val="24"/>
                <w:szCs w:val="24"/>
              </w:rPr>
            </w:pPr>
            <w:r w:rsidRPr="006E66F2">
              <w:rPr>
                <w:rFonts w:ascii="Times New Roman" w:hAnsi="Times New Roman"/>
                <w:sz w:val="24"/>
                <w:szCs w:val="24"/>
              </w:rPr>
              <w:t>przedmiotu zamówienia:</w:t>
            </w:r>
          </w:p>
        </w:tc>
        <w:tc>
          <w:tcPr>
            <w:tcW w:w="5809" w:type="dxa"/>
          </w:tcPr>
          <w:p w14:paraId="0DC8B501" w14:textId="443BC8DB" w:rsidR="006C3217" w:rsidRPr="007A4413" w:rsidRDefault="006C3217" w:rsidP="009C3AB2">
            <w:pPr>
              <w:tabs>
                <w:tab w:val="left" w:pos="993"/>
              </w:tabs>
              <w:spacing w:after="120"/>
              <w:jc w:val="both"/>
              <w:rPr>
                <w:sz w:val="24"/>
                <w:szCs w:val="24"/>
              </w:rPr>
            </w:pPr>
            <w:r w:rsidRPr="006E66F2">
              <w:rPr>
                <w:rFonts w:ascii="Times New Roman" w:hAnsi="Times New Roman"/>
                <w:sz w:val="24"/>
                <w:szCs w:val="24"/>
              </w:rPr>
              <w:t>-</w:t>
            </w:r>
            <w:r w:rsidR="009C3AB2">
              <w:rPr>
                <w:rFonts w:ascii="Times New Roman" w:hAnsi="Times New Roman"/>
                <w:sz w:val="24"/>
                <w:szCs w:val="24"/>
              </w:rPr>
              <w:t xml:space="preserve"> nie dłużej niż 210</w:t>
            </w:r>
            <w:r>
              <w:rPr>
                <w:rFonts w:ascii="Times New Roman" w:hAnsi="Times New Roman"/>
                <w:sz w:val="24"/>
                <w:szCs w:val="24"/>
              </w:rPr>
              <w:t xml:space="preserve"> dni od daty przekazania placu budowy</w:t>
            </w:r>
          </w:p>
        </w:tc>
      </w:tr>
    </w:tbl>
    <w:p w14:paraId="7904C77D" w14:textId="4499EFFC" w:rsidR="002F3211" w:rsidRPr="006E66F2" w:rsidRDefault="00BD488E" w:rsidP="00E26EA6">
      <w:pPr>
        <w:pStyle w:val="Akapitzlist"/>
        <w:numPr>
          <w:ilvl w:val="0"/>
          <w:numId w:val="19"/>
        </w:numPr>
        <w:tabs>
          <w:tab w:val="clear" w:pos="360"/>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O</w:t>
      </w:r>
      <w:r w:rsidR="002F3211" w:rsidRPr="006E66F2">
        <w:rPr>
          <w:rFonts w:ascii="Times New Roman" w:hAnsi="Times New Roman"/>
          <w:sz w:val="24"/>
          <w:szCs w:val="24"/>
        </w:rPr>
        <w:t>kres gwarancji i rękojmi wynosi 60 miesięcy.</w:t>
      </w:r>
      <w:r w:rsidR="00D4283E">
        <w:rPr>
          <w:rFonts w:ascii="Times New Roman" w:hAnsi="Times New Roman"/>
          <w:sz w:val="24"/>
          <w:szCs w:val="24"/>
        </w:rPr>
        <w:t xml:space="preserve"> Okres ten nie dotyczy nasadzeń drzew i krzewów i pielęgnacji trawnika. W przypadku nasadzeń drzew i krzewów</w:t>
      </w:r>
      <w:r w:rsidR="00780963">
        <w:rPr>
          <w:rFonts w:ascii="Times New Roman" w:hAnsi="Times New Roman"/>
          <w:sz w:val="24"/>
          <w:szCs w:val="24"/>
        </w:rPr>
        <w:t xml:space="preserve"> (patrz opis przedmiotu zamówienia</w:t>
      </w:r>
      <w:r w:rsidR="00E701A9">
        <w:rPr>
          <w:rFonts w:ascii="Times New Roman" w:hAnsi="Times New Roman"/>
          <w:sz w:val="24"/>
          <w:szCs w:val="24"/>
        </w:rPr>
        <w:t xml:space="preserve"> – zał. nr </w:t>
      </w:r>
      <w:r w:rsidR="00780963">
        <w:rPr>
          <w:rFonts w:ascii="Times New Roman" w:hAnsi="Times New Roman"/>
          <w:sz w:val="24"/>
          <w:szCs w:val="24"/>
        </w:rPr>
        <w:t xml:space="preserve">2.1 do </w:t>
      </w:r>
      <w:r w:rsidR="00E701A9">
        <w:rPr>
          <w:rFonts w:ascii="Times New Roman" w:hAnsi="Times New Roman"/>
          <w:sz w:val="24"/>
          <w:szCs w:val="24"/>
        </w:rPr>
        <w:t>SIWZ</w:t>
      </w:r>
      <w:r w:rsidR="00780963">
        <w:rPr>
          <w:rFonts w:ascii="Times New Roman" w:hAnsi="Times New Roman"/>
          <w:sz w:val="24"/>
          <w:szCs w:val="24"/>
        </w:rPr>
        <w:t>)</w:t>
      </w:r>
      <w:r w:rsidR="00D4283E">
        <w:rPr>
          <w:rFonts w:ascii="Times New Roman" w:hAnsi="Times New Roman"/>
          <w:sz w:val="24"/>
          <w:szCs w:val="24"/>
        </w:rPr>
        <w:t xml:space="preserve"> Zamawiający wymaga udzielenia 36 m-cy gwarancji </w:t>
      </w:r>
      <w:r w:rsidR="002E6DB4">
        <w:rPr>
          <w:rFonts w:ascii="Times New Roman" w:hAnsi="Times New Roman"/>
          <w:sz w:val="24"/>
          <w:szCs w:val="24"/>
        </w:rPr>
        <w:t>na nasadzenia.</w:t>
      </w:r>
      <w:r w:rsidR="00D4283E">
        <w:rPr>
          <w:rFonts w:ascii="Times New Roman" w:hAnsi="Times New Roman"/>
          <w:sz w:val="24"/>
          <w:szCs w:val="24"/>
        </w:rPr>
        <w:t xml:space="preserve"> </w:t>
      </w:r>
    </w:p>
    <w:p w14:paraId="4765F0F5" w14:textId="77777777" w:rsidR="0088672E" w:rsidRPr="006E66F2" w:rsidRDefault="0088672E" w:rsidP="00E26EA6">
      <w:pPr>
        <w:numPr>
          <w:ilvl w:val="0"/>
          <w:numId w:val="19"/>
        </w:numPr>
        <w:tabs>
          <w:tab w:val="clear" w:pos="360"/>
        </w:tabs>
        <w:autoSpaceDE w:val="0"/>
        <w:autoSpaceDN w:val="0"/>
        <w:adjustRightInd w:val="0"/>
        <w:ind w:left="426" w:hanging="426"/>
        <w:jc w:val="both"/>
        <w:rPr>
          <w:sz w:val="24"/>
          <w:szCs w:val="24"/>
        </w:rPr>
      </w:pPr>
      <w:r w:rsidRPr="006E66F2">
        <w:rPr>
          <w:sz w:val="24"/>
          <w:szCs w:val="24"/>
        </w:rPr>
        <w:t>Zamawiający może realizować uprawnienia z tytułu rękojmi niezależnie od uprawnień z tytułu gwarancji.</w:t>
      </w:r>
    </w:p>
    <w:p w14:paraId="2CD9CC3C" w14:textId="60986CB6" w:rsidR="0088672E" w:rsidRPr="006E66F2" w:rsidRDefault="0088672E" w:rsidP="00120899">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dacie bezusterkowego odbioru końcowego całego przedmiotu umowy, lub w dacie protokolarnego potwierdzenia usunięcia</w:t>
      </w:r>
      <w:r w:rsidR="00120899">
        <w:rPr>
          <w:sz w:val="24"/>
          <w:szCs w:val="24"/>
        </w:rPr>
        <w:t xml:space="preserve"> wad i</w:t>
      </w:r>
      <w:r w:rsidRPr="006E66F2">
        <w:rPr>
          <w:sz w:val="24"/>
          <w:szCs w:val="24"/>
        </w:rPr>
        <w:t xml:space="preserve">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 </w:t>
      </w:r>
      <w:r w:rsidR="00E701A9">
        <w:rPr>
          <w:sz w:val="24"/>
          <w:szCs w:val="24"/>
        </w:rPr>
        <w:t>SIWZ</w:t>
      </w:r>
      <w:r w:rsidRPr="006E66F2">
        <w:rPr>
          <w:sz w:val="24"/>
          <w:szCs w:val="24"/>
        </w:rPr>
        <w:t>.</w:t>
      </w:r>
    </w:p>
    <w:p w14:paraId="3A7CDC7C" w14:textId="528F7DF9" w:rsidR="0088672E" w:rsidRPr="006E66F2" w:rsidRDefault="0088672E" w:rsidP="00E26EA6">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Bieg rękojmi i gwarancji rozpoczyna się z dniem podpisania protokołu końcowego odbioru robót bez wad i usterek</w:t>
      </w:r>
      <w:r w:rsidR="00120899">
        <w:rPr>
          <w:sz w:val="24"/>
          <w:szCs w:val="24"/>
        </w:rPr>
        <w:t xml:space="preserve"> lub z dniem </w:t>
      </w:r>
      <w:r w:rsidR="00120899" w:rsidRPr="006E66F2">
        <w:rPr>
          <w:sz w:val="24"/>
          <w:szCs w:val="24"/>
        </w:rPr>
        <w:t>protokolarnego potwierdzenia usunięcia</w:t>
      </w:r>
      <w:r w:rsidR="00120899">
        <w:rPr>
          <w:sz w:val="24"/>
          <w:szCs w:val="24"/>
        </w:rPr>
        <w:t xml:space="preserve"> wad i</w:t>
      </w:r>
      <w:r w:rsidR="00120899" w:rsidRPr="006E66F2">
        <w:rPr>
          <w:sz w:val="24"/>
          <w:szCs w:val="24"/>
        </w:rPr>
        <w:t xml:space="preserve"> usterek stwierdzonych przy odbiorze końcowym</w:t>
      </w:r>
      <w:r w:rsidR="00120899">
        <w:rPr>
          <w:sz w:val="24"/>
          <w:szCs w:val="24"/>
        </w:rPr>
        <w:t xml:space="preserve">. </w:t>
      </w:r>
    </w:p>
    <w:p w14:paraId="63234DD9" w14:textId="65E09CF6" w:rsidR="0088672E" w:rsidRPr="006E66F2" w:rsidRDefault="0088672E" w:rsidP="00E26EA6">
      <w:pPr>
        <w:numPr>
          <w:ilvl w:val="0"/>
          <w:numId w:val="19"/>
        </w:numPr>
        <w:tabs>
          <w:tab w:val="clear" w:pos="360"/>
        </w:tabs>
        <w:autoSpaceDE w:val="0"/>
        <w:autoSpaceDN w:val="0"/>
        <w:adjustRightInd w:val="0"/>
        <w:ind w:left="426" w:hanging="426"/>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w:t>
      </w:r>
      <w:r w:rsidR="00E701A9">
        <w:rPr>
          <w:sz w:val="24"/>
          <w:szCs w:val="24"/>
        </w:rPr>
        <w:t xml:space="preserve">upoważnienia </w:t>
      </w:r>
      <w:r w:rsidR="00790953">
        <w:rPr>
          <w:sz w:val="24"/>
          <w:szCs w:val="24"/>
        </w:rPr>
        <w:t>sądu</w:t>
      </w:r>
      <w:r w:rsidRPr="006E66F2">
        <w:rPr>
          <w:sz w:val="24"/>
          <w:szCs w:val="24"/>
        </w:rPr>
        <w:t xml:space="preserve">. </w:t>
      </w:r>
    </w:p>
    <w:p w14:paraId="3717FC3D" w14:textId="77777777" w:rsidR="00D5657F" w:rsidRPr="006E66F2" w:rsidRDefault="00D5657F">
      <w:pPr>
        <w:jc w:val="both"/>
        <w:rPr>
          <w:sz w:val="24"/>
          <w:szCs w:val="24"/>
        </w:rPr>
      </w:pPr>
    </w:p>
    <w:p w14:paraId="5E5074D1" w14:textId="4AC6EB48" w:rsidR="00734884" w:rsidRPr="006E66F2" w:rsidRDefault="00734884" w:rsidP="00C050B5">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F45A3D">
        <w:rPr>
          <w:b/>
          <w:sz w:val="24"/>
          <w:szCs w:val="24"/>
        </w:rPr>
        <w:t>ROZDZIAŁ VIII Wadium</w:t>
      </w:r>
    </w:p>
    <w:p w14:paraId="7EEBE397" w14:textId="77777777" w:rsidR="009A1971" w:rsidRPr="009A1971" w:rsidRDefault="009A1971" w:rsidP="009A1971">
      <w:pPr>
        <w:pStyle w:val="pkt"/>
        <w:spacing w:before="0" w:after="0"/>
        <w:ind w:left="284" w:firstLine="0"/>
        <w:rPr>
          <w:b/>
          <w:spacing w:val="-4"/>
          <w:lang w:eastAsia="ar-SA"/>
        </w:rPr>
      </w:pPr>
    </w:p>
    <w:p w14:paraId="4F9E5370" w14:textId="3720C32A" w:rsidR="00451633" w:rsidRPr="006E66F2" w:rsidRDefault="00734884" w:rsidP="00E022DE">
      <w:pPr>
        <w:pStyle w:val="pkt"/>
        <w:numPr>
          <w:ilvl w:val="0"/>
          <w:numId w:val="14"/>
        </w:numPr>
        <w:tabs>
          <w:tab w:val="clear" w:pos="360"/>
          <w:tab w:val="num" w:pos="284"/>
        </w:tabs>
        <w:spacing w:before="0" w:after="0"/>
        <w:ind w:left="284" w:hanging="284"/>
        <w:rPr>
          <w:b/>
          <w:spacing w:val="-4"/>
          <w:lang w:eastAsia="ar-SA"/>
        </w:rPr>
      </w:pPr>
      <w:r w:rsidRPr="006E66F2">
        <w:t>Wadium należy wnieść w wysokości</w:t>
      </w:r>
      <w:bookmarkStart w:id="6" w:name="_Hlk481690777"/>
      <w:r w:rsidR="00451633" w:rsidRPr="006E66F2">
        <w:t>:</w:t>
      </w:r>
      <w:r w:rsidR="00E022DE" w:rsidRPr="006E66F2">
        <w:t xml:space="preserve"> </w:t>
      </w:r>
    </w:p>
    <w:p w14:paraId="07F3BD8B" w14:textId="48083C4B" w:rsidR="00451633" w:rsidRPr="006E66F2" w:rsidRDefault="00AE1880" w:rsidP="00451633">
      <w:pPr>
        <w:pStyle w:val="pkt"/>
        <w:spacing w:before="0" w:after="0"/>
        <w:ind w:left="284" w:firstLine="0"/>
      </w:pPr>
      <w:r>
        <w:t>-</w:t>
      </w:r>
      <w:r>
        <w:tab/>
      </w:r>
      <w:r w:rsidRPr="00AE1880">
        <w:rPr>
          <w:b/>
        </w:rPr>
        <w:t>C</w:t>
      </w:r>
      <w:r w:rsidR="00451633" w:rsidRPr="00AE1880">
        <w:rPr>
          <w:b/>
        </w:rPr>
        <w:t xml:space="preserve">zęść </w:t>
      </w:r>
      <w:r w:rsidR="00451633" w:rsidRPr="006E66F2">
        <w:rPr>
          <w:b/>
        </w:rPr>
        <w:t xml:space="preserve">nr I: </w:t>
      </w:r>
      <w:r w:rsidR="00F16D87" w:rsidRPr="00E22359">
        <w:rPr>
          <w:b/>
          <w:bCs/>
        </w:rPr>
        <w:t>„B</w:t>
      </w:r>
      <w:r w:rsidR="00F16D87" w:rsidRPr="00E22359">
        <w:rPr>
          <w:b/>
          <w:spacing w:val="-4"/>
          <w:lang w:eastAsia="ar-SA"/>
        </w:rPr>
        <w:t>udowa drogi rowerowej wzdłuż ul. Jachtowej w Świnoujściu”</w:t>
      </w:r>
      <w:r w:rsidR="00F16D87">
        <w:rPr>
          <w:b/>
          <w:spacing w:val="-4"/>
          <w:lang w:eastAsia="ar-SA"/>
        </w:rPr>
        <w:t xml:space="preserve"> od ul. Wybrzeże Władysława IV do bramy Parku Zdrojowego”</w:t>
      </w:r>
      <w:r w:rsidR="00451633" w:rsidRPr="006E66F2">
        <w:rPr>
          <w:spacing w:val="-4"/>
          <w:lang w:eastAsia="ar-SA"/>
        </w:rPr>
        <w:t xml:space="preserve"> - </w:t>
      </w:r>
      <w:r w:rsidR="00F16D87">
        <w:rPr>
          <w:spacing w:val="-4"/>
          <w:lang w:eastAsia="ar-SA"/>
        </w:rPr>
        <w:t>30</w:t>
      </w:r>
      <w:r w:rsidR="00E416D9" w:rsidRPr="006E66F2">
        <w:rPr>
          <w:spacing w:val="-4"/>
          <w:lang w:eastAsia="ar-SA"/>
        </w:rPr>
        <w:t> 000,00</w:t>
      </w:r>
      <w:r w:rsidR="00451633" w:rsidRPr="006E66F2">
        <w:rPr>
          <w:spacing w:val="-4"/>
          <w:lang w:eastAsia="ar-SA"/>
        </w:rPr>
        <w:t> </w:t>
      </w:r>
      <w:r w:rsidR="00E416D9" w:rsidRPr="006E66F2">
        <w:t xml:space="preserve">zł (słownie złotych: </w:t>
      </w:r>
      <w:r w:rsidR="00EE1627" w:rsidRPr="006E66F2">
        <w:t xml:space="preserve"> </w:t>
      </w:r>
      <w:r w:rsidR="00F16D87">
        <w:t>trzydzieści</w:t>
      </w:r>
      <w:r w:rsidR="0001282D" w:rsidRPr="006E66F2">
        <w:t xml:space="preserve"> tysięcy</w:t>
      </w:r>
      <w:r w:rsidR="00E416D9" w:rsidRPr="006E66F2">
        <w:t xml:space="preserve"> 00/100)</w:t>
      </w:r>
      <w:r w:rsidR="00714435">
        <w:t>,</w:t>
      </w:r>
    </w:p>
    <w:p w14:paraId="2CBB2669" w14:textId="77777777" w:rsidR="00451633" w:rsidRPr="006E66F2" w:rsidRDefault="00451633" w:rsidP="00451633">
      <w:pPr>
        <w:pStyle w:val="pkt"/>
        <w:spacing w:before="0" w:after="0"/>
        <w:ind w:left="284" w:firstLine="0"/>
      </w:pPr>
    </w:p>
    <w:p w14:paraId="22BD445E" w14:textId="654DCC67" w:rsidR="00451633" w:rsidRDefault="00451633" w:rsidP="00451633">
      <w:pPr>
        <w:pStyle w:val="pkt"/>
        <w:spacing w:before="0" w:after="0"/>
        <w:ind w:left="284" w:firstLine="0"/>
      </w:pPr>
      <w:r w:rsidRPr="006E66F2">
        <w:t>-</w:t>
      </w:r>
      <w:r w:rsidRPr="006E66F2">
        <w:tab/>
      </w:r>
      <w:r w:rsidR="00AE1880" w:rsidRPr="00AE1880">
        <w:rPr>
          <w:b/>
        </w:rPr>
        <w:t>C</w:t>
      </w:r>
      <w:r w:rsidRPr="00AE1880">
        <w:rPr>
          <w:b/>
        </w:rPr>
        <w:t>zęści</w:t>
      </w:r>
      <w:r w:rsidRPr="006E66F2">
        <w:t xml:space="preserve"> </w:t>
      </w:r>
      <w:r w:rsidRPr="006E66F2">
        <w:rPr>
          <w:b/>
        </w:rPr>
        <w:t xml:space="preserve">nr II: </w:t>
      </w:r>
      <w:r w:rsidR="00F16D87" w:rsidRPr="00E22359">
        <w:rPr>
          <w:b/>
          <w:bCs/>
        </w:rPr>
        <w:t>Część nr II:</w:t>
      </w:r>
      <w:r w:rsidR="00F16D87" w:rsidRPr="00E22359">
        <w:rPr>
          <w:b/>
          <w:bCs/>
        </w:rPr>
        <w:tab/>
      </w:r>
      <w:r w:rsidR="00F16D87">
        <w:rPr>
          <w:b/>
          <w:bCs/>
        </w:rPr>
        <w:t>„Budowa pieszo-jezdni od bramy Parku Zdrojowego do Fortu Zachodniego”</w:t>
      </w:r>
      <w:r w:rsidRPr="006E66F2">
        <w:rPr>
          <w:spacing w:val="-4"/>
          <w:lang w:eastAsia="ar-SA"/>
        </w:rPr>
        <w:t xml:space="preserve"> - </w:t>
      </w:r>
      <w:r w:rsidR="00F16D87">
        <w:rPr>
          <w:spacing w:val="-4"/>
          <w:lang w:eastAsia="ar-SA"/>
        </w:rPr>
        <w:t>20</w:t>
      </w:r>
      <w:r w:rsidRPr="006E66F2">
        <w:rPr>
          <w:spacing w:val="-4"/>
          <w:lang w:eastAsia="ar-SA"/>
        </w:rPr>
        <w:t xml:space="preserve"> 000,00 </w:t>
      </w:r>
      <w:r w:rsidRPr="006E66F2">
        <w:t xml:space="preserve">zł (słownie złotych:  </w:t>
      </w:r>
      <w:r w:rsidR="00F16D87">
        <w:t>dwadzieści</w:t>
      </w:r>
      <w:r w:rsidR="005E0727" w:rsidRPr="006E66F2">
        <w:t xml:space="preserve"> tysięcy</w:t>
      </w:r>
      <w:r w:rsidRPr="006E66F2">
        <w:t xml:space="preserve"> 00/100)</w:t>
      </w:r>
      <w:r w:rsidR="00714435">
        <w:t>,</w:t>
      </w:r>
    </w:p>
    <w:p w14:paraId="40CF5D95" w14:textId="7BD96E0D" w:rsidR="00714435" w:rsidRDefault="00253E33" w:rsidP="00451633">
      <w:pPr>
        <w:pStyle w:val="pkt"/>
        <w:spacing w:before="0" w:after="0"/>
        <w:ind w:left="284" w:firstLine="0"/>
      </w:pPr>
      <w:r>
        <w:t>p</w:t>
      </w:r>
      <w:r w:rsidR="00714435">
        <w:t>rzed upływem terminu składania ofert</w:t>
      </w:r>
    </w:p>
    <w:bookmarkEnd w:id="6"/>
    <w:p w14:paraId="1500AEE3" w14:textId="77777777" w:rsidR="00734884" w:rsidRPr="006E66F2" w:rsidRDefault="00734884" w:rsidP="00EF7936">
      <w:pPr>
        <w:pStyle w:val="pkt"/>
        <w:numPr>
          <w:ilvl w:val="0"/>
          <w:numId w:val="14"/>
        </w:numPr>
        <w:tabs>
          <w:tab w:val="clear" w:pos="360"/>
          <w:tab w:val="num" w:pos="284"/>
        </w:tabs>
        <w:spacing w:before="0" w:after="0"/>
        <w:ind w:left="284" w:hanging="284"/>
      </w:pPr>
      <w:r w:rsidRPr="006E66F2">
        <w:t>Wadium może być wnoszone:</w:t>
      </w:r>
    </w:p>
    <w:p w14:paraId="5642065E" w14:textId="77777777" w:rsidR="00734884" w:rsidRPr="006E66F2" w:rsidRDefault="00734884" w:rsidP="00D420E9">
      <w:pPr>
        <w:numPr>
          <w:ilvl w:val="1"/>
          <w:numId w:val="23"/>
        </w:numPr>
        <w:tabs>
          <w:tab w:val="num" w:pos="567"/>
        </w:tabs>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563397">
      <w:pPr>
        <w:pStyle w:val="pkt"/>
        <w:spacing w:before="0" w:after="0"/>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563397">
      <w:pPr>
        <w:pStyle w:val="pkt"/>
        <w:tabs>
          <w:tab w:val="num" w:pos="1800"/>
        </w:tabs>
        <w:spacing w:before="0" w:after="0"/>
        <w:ind w:left="2694" w:firstLine="0"/>
        <w:rPr>
          <w:b/>
        </w:rPr>
      </w:pPr>
      <w:r w:rsidRPr="006E66F2">
        <w:rPr>
          <w:b/>
        </w:rPr>
        <w:t>27 1240 3914 1111 0010 0965 1187</w:t>
      </w:r>
    </w:p>
    <w:p w14:paraId="242C4B69" w14:textId="718DBDBF" w:rsidR="00563397" w:rsidRPr="006E66F2" w:rsidRDefault="00563397" w:rsidP="00563397">
      <w:pPr>
        <w:autoSpaceDE w:val="0"/>
        <w:autoSpaceDN w:val="0"/>
        <w:adjustRightInd w:val="0"/>
        <w:ind w:left="284"/>
        <w:jc w:val="both"/>
        <w:rPr>
          <w:sz w:val="24"/>
          <w:szCs w:val="24"/>
        </w:rPr>
      </w:pPr>
      <w:r w:rsidRPr="006E66F2">
        <w:rPr>
          <w:sz w:val="24"/>
          <w:szCs w:val="24"/>
        </w:rPr>
        <w:t>Na dowodzie wpłaty należy zaznaczyć, jakiego zadania wadium dotyczy (</w:t>
      </w:r>
      <w:r w:rsidRPr="006E66F2">
        <w:rPr>
          <w:b/>
          <w:bCs/>
          <w:sz w:val="24"/>
          <w:szCs w:val="24"/>
        </w:rPr>
        <w:t>Wadium w postępowaniu nr WIM.271.1.</w:t>
      </w:r>
      <w:r w:rsidR="00F16D87">
        <w:rPr>
          <w:b/>
          <w:bCs/>
          <w:sz w:val="24"/>
          <w:szCs w:val="24"/>
        </w:rPr>
        <w:t>13</w:t>
      </w:r>
      <w:r w:rsidRPr="006E66F2">
        <w:rPr>
          <w:b/>
          <w:bCs/>
          <w:sz w:val="24"/>
          <w:szCs w:val="24"/>
        </w:rPr>
        <w:t>.20</w:t>
      </w:r>
      <w:r w:rsidR="00F16D87">
        <w:rPr>
          <w:b/>
          <w:bCs/>
          <w:sz w:val="24"/>
          <w:szCs w:val="24"/>
        </w:rPr>
        <w:t>20</w:t>
      </w:r>
      <w:r w:rsidR="00451633" w:rsidRPr="006E66F2">
        <w:rPr>
          <w:b/>
          <w:bCs/>
          <w:sz w:val="24"/>
          <w:szCs w:val="24"/>
        </w:rPr>
        <w:t xml:space="preserve"> </w:t>
      </w:r>
      <w:r w:rsidR="00CB1D19">
        <w:rPr>
          <w:b/>
          <w:bCs/>
          <w:sz w:val="24"/>
          <w:szCs w:val="24"/>
        </w:rPr>
        <w:t>C</w:t>
      </w:r>
      <w:r w:rsidR="00451633" w:rsidRPr="006E66F2">
        <w:rPr>
          <w:b/>
          <w:bCs/>
          <w:sz w:val="24"/>
          <w:szCs w:val="24"/>
        </w:rPr>
        <w:t>zęść nr ……</w:t>
      </w:r>
      <w:r w:rsidR="00CB1D19">
        <w:rPr>
          <w:b/>
          <w:bCs/>
          <w:sz w:val="24"/>
          <w:szCs w:val="24"/>
        </w:rPr>
        <w:t xml:space="preserve"> </w:t>
      </w:r>
      <w:r w:rsidR="00817297">
        <w:rPr>
          <w:b/>
          <w:bCs/>
          <w:sz w:val="24"/>
          <w:szCs w:val="24"/>
        </w:rPr>
        <w:t xml:space="preserve">- </w:t>
      </w:r>
      <w:r w:rsidR="00CB1D19">
        <w:rPr>
          <w:b/>
          <w:bCs/>
          <w:sz w:val="24"/>
          <w:szCs w:val="24"/>
        </w:rPr>
        <w:t xml:space="preserve">………… </w:t>
      </w:r>
      <w:r w:rsidR="00E022DE" w:rsidRPr="006E66F2">
        <w:rPr>
          <w:b/>
          <w:bCs/>
          <w:sz w:val="24"/>
          <w:szCs w:val="24"/>
        </w:rPr>
        <w:t>)</w:t>
      </w:r>
      <w:r w:rsidR="00800F1F" w:rsidRPr="006E66F2">
        <w:rPr>
          <w:b/>
          <w:bCs/>
          <w:sz w:val="24"/>
          <w:szCs w:val="24"/>
        </w:rPr>
        <w:t>;</w:t>
      </w:r>
    </w:p>
    <w:p w14:paraId="5255C9BE" w14:textId="4AF597A1" w:rsidR="00734884" w:rsidRPr="006E66F2" w:rsidRDefault="00734884" w:rsidP="00D420E9">
      <w:pPr>
        <w:pStyle w:val="pkt"/>
        <w:numPr>
          <w:ilvl w:val="1"/>
          <w:numId w:val="23"/>
        </w:numPr>
        <w:tabs>
          <w:tab w:val="num" w:pos="567"/>
        </w:tabs>
        <w:spacing w:before="0" w:after="0"/>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D420E9">
      <w:pPr>
        <w:numPr>
          <w:ilvl w:val="0"/>
          <w:numId w:val="22"/>
        </w:numPr>
        <w:tabs>
          <w:tab w:val="right" w:pos="567"/>
        </w:tabs>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EF7936">
      <w:pPr>
        <w:numPr>
          <w:ilvl w:val="0"/>
          <w:numId w:val="17"/>
        </w:numPr>
        <w:tabs>
          <w:tab w:val="clear" w:pos="360"/>
          <w:tab w:val="num" w:pos="284"/>
          <w:tab w:val="right" w:pos="851"/>
        </w:tabs>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EF7936">
      <w:pPr>
        <w:numPr>
          <w:ilvl w:val="0"/>
          <w:numId w:val="13"/>
        </w:numPr>
        <w:tabs>
          <w:tab w:val="clear" w:pos="360"/>
          <w:tab w:val="num" w:pos="567"/>
        </w:tabs>
        <w:ind w:left="567" w:hanging="283"/>
        <w:jc w:val="both"/>
        <w:rPr>
          <w:sz w:val="24"/>
          <w:szCs w:val="24"/>
        </w:rPr>
      </w:pPr>
      <w:r w:rsidRPr="006E66F2">
        <w:rPr>
          <w:sz w:val="24"/>
          <w:szCs w:val="24"/>
        </w:rPr>
        <w:t>termin obowiązywania gwarancji/poręczenia, który nie może być krótszy niż termin związania ofertą.</w:t>
      </w:r>
    </w:p>
    <w:p w14:paraId="5C27FBC7" w14:textId="77777777" w:rsidR="00447378" w:rsidRPr="006E66F2" w:rsidRDefault="00447378" w:rsidP="00EF7936">
      <w:pPr>
        <w:numPr>
          <w:ilvl w:val="0"/>
          <w:numId w:val="13"/>
        </w:numPr>
        <w:tabs>
          <w:tab w:val="clear" w:pos="360"/>
          <w:tab w:val="num" w:pos="567"/>
        </w:tabs>
        <w:ind w:left="567" w:hanging="283"/>
        <w:jc w:val="both"/>
        <w:rPr>
          <w:sz w:val="24"/>
          <w:szCs w:val="24"/>
        </w:rPr>
      </w:pPr>
      <w:r w:rsidRPr="006E66F2">
        <w:rPr>
          <w:b/>
          <w:sz w:val="24"/>
          <w:szCs w:val="24"/>
        </w:rPr>
        <w:t>przedmiot przetargu: nazwa zadani</w:t>
      </w:r>
      <w:r w:rsidR="00BC7A9E">
        <w:rPr>
          <w:b/>
          <w:sz w:val="24"/>
          <w:szCs w:val="24"/>
        </w:rPr>
        <w:t>a</w:t>
      </w:r>
      <w:r w:rsidRPr="006E66F2">
        <w:rPr>
          <w:b/>
          <w:sz w:val="24"/>
          <w:szCs w:val="24"/>
        </w:rPr>
        <w:t xml:space="preserve"> oraz nazwa i numer części której to wadium dotyczy.</w:t>
      </w:r>
    </w:p>
    <w:p w14:paraId="04F2F643"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EF7936">
      <w:pPr>
        <w:numPr>
          <w:ilvl w:val="0"/>
          <w:numId w:val="17"/>
        </w:numPr>
        <w:tabs>
          <w:tab w:val="clear" w:pos="360"/>
          <w:tab w:val="num" w:pos="284"/>
          <w:tab w:val="left" w:pos="851"/>
        </w:tabs>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EF7936">
      <w:pPr>
        <w:numPr>
          <w:ilvl w:val="0"/>
          <w:numId w:val="15"/>
        </w:numPr>
        <w:tabs>
          <w:tab w:val="clear" w:pos="720"/>
          <w:tab w:val="num" w:pos="567"/>
        </w:tabs>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EF7936">
      <w:pPr>
        <w:numPr>
          <w:ilvl w:val="0"/>
          <w:numId w:val="16"/>
        </w:numPr>
        <w:tabs>
          <w:tab w:val="clear" w:pos="360"/>
          <w:tab w:val="num" w:pos="851"/>
        </w:tabs>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EF7936">
      <w:pPr>
        <w:numPr>
          <w:ilvl w:val="0"/>
          <w:numId w:val="15"/>
        </w:numPr>
        <w:tabs>
          <w:tab w:val="clear" w:pos="720"/>
          <w:tab w:val="num" w:pos="567"/>
        </w:tabs>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EF7936">
      <w:pPr>
        <w:numPr>
          <w:ilvl w:val="0"/>
          <w:numId w:val="17"/>
        </w:numPr>
        <w:tabs>
          <w:tab w:val="clear" w:pos="360"/>
          <w:tab w:val="left" w:pos="284"/>
        </w:tabs>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EF7936">
      <w:pPr>
        <w:numPr>
          <w:ilvl w:val="0"/>
          <w:numId w:val="17"/>
        </w:numPr>
        <w:tabs>
          <w:tab w:val="clear" w:pos="360"/>
          <w:tab w:val="left" w:pos="142"/>
          <w:tab w:val="num" w:pos="284"/>
        </w:tabs>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80121D">
      <w:pPr>
        <w:numPr>
          <w:ilvl w:val="0"/>
          <w:numId w:val="17"/>
        </w:numPr>
        <w:tabs>
          <w:tab w:val="clear" w:pos="360"/>
          <w:tab w:val="left" w:pos="142"/>
          <w:tab w:val="num" w:pos="284"/>
          <w:tab w:val="left" w:pos="851"/>
        </w:tabs>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33190642" w:rsidR="00790953" w:rsidRPr="009A1971" w:rsidRDefault="00790953" w:rsidP="0080121D">
      <w:pPr>
        <w:numPr>
          <w:ilvl w:val="0"/>
          <w:numId w:val="17"/>
        </w:numPr>
        <w:tabs>
          <w:tab w:val="clear" w:pos="360"/>
          <w:tab w:val="left" w:pos="142"/>
          <w:tab w:val="num" w:pos="284"/>
          <w:tab w:val="left" w:pos="851"/>
        </w:tabs>
        <w:ind w:left="284" w:hanging="426"/>
        <w:jc w:val="both"/>
        <w:rPr>
          <w:sz w:val="24"/>
          <w:szCs w:val="24"/>
        </w:rPr>
      </w:pPr>
      <w:r w:rsidRPr="009F326B">
        <w:rPr>
          <w:color w:val="000000"/>
          <w:sz w:val="24"/>
          <w:szCs w:val="24"/>
        </w:rPr>
        <w:t>Wadium wniesione przez jednego ze wspólników konsorcjum uważa się za wniesione prawidłowo.</w:t>
      </w:r>
    </w:p>
    <w:p w14:paraId="6211F362" w14:textId="65B2D589" w:rsidR="009A1971" w:rsidRDefault="009A1971" w:rsidP="009A1971">
      <w:pPr>
        <w:tabs>
          <w:tab w:val="left" w:pos="142"/>
          <w:tab w:val="left" w:pos="851"/>
        </w:tabs>
        <w:jc w:val="both"/>
        <w:rPr>
          <w:color w:val="000000"/>
          <w:sz w:val="24"/>
          <w:szCs w:val="24"/>
        </w:rPr>
      </w:pPr>
    </w:p>
    <w:p w14:paraId="1E706076" w14:textId="77777777" w:rsidR="00CB675C" w:rsidRPr="006E66F2" w:rsidRDefault="00CB675C">
      <w:pPr>
        <w:pStyle w:val="Nagwek4"/>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pPr>
        <w:jc w:val="both"/>
        <w:rPr>
          <w:sz w:val="24"/>
          <w:szCs w:val="24"/>
        </w:rPr>
      </w:pPr>
    </w:p>
    <w:p w14:paraId="74B3FCAC"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urzęduje w następujących dniach (pracujących) od poniedziałku do piątku w</w:t>
      </w:r>
      <w:r w:rsidR="00091BCC" w:rsidRPr="006E66F2">
        <w:rPr>
          <w:sz w:val="24"/>
          <w:szCs w:val="24"/>
        </w:rPr>
        <w:t> </w:t>
      </w:r>
      <w:r w:rsidRPr="006E66F2">
        <w:rPr>
          <w:sz w:val="24"/>
          <w:szCs w:val="24"/>
        </w:rPr>
        <w:t xml:space="preserve">godzinach od </w:t>
      </w:r>
      <w:r w:rsidR="00DF3689" w:rsidRPr="006E66F2">
        <w:rPr>
          <w:sz w:val="24"/>
          <w:szCs w:val="24"/>
        </w:rPr>
        <w:t>7:30 do 15:30.</w:t>
      </w:r>
    </w:p>
    <w:p w14:paraId="37F14CD8"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Oświadczenia, wnioski, zawiadomienia oraz informacje zamawiający i wykonawca przekazują </w:t>
      </w:r>
      <w:r w:rsidRPr="006E66F2">
        <w:rPr>
          <w:b/>
          <w:sz w:val="24"/>
          <w:szCs w:val="24"/>
        </w:rPr>
        <w:t>pisemnie</w:t>
      </w:r>
      <w:r w:rsidRPr="006E66F2">
        <w:rPr>
          <w:sz w:val="24"/>
          <w:szCs w:val="24"/>
        </w:rPr>
        <w:t>, z zastrzeżeniem pkt 3.</w:t>
      </w:r>
    </w:p>
    <w:p w14:paraId="3F1DC5C6" w14:textId="77777777" w:rsidR="007608AA" w:rsidRPr="006E66F2" w:rsidRDefault="007608AA" w:rsidP="007608AA">
      <w:pPr>
        <w:ind w:left="284"/>
        <w:jc w:val="both"/>
        <w:rPr>
          <w:sz w:val="24"/>
          <w:szCs w:val="24"/>
        </w:rPr>
      </w:pPr>
      <w:r w:rsidRPr="006E66F2">
        <w:rPr>
          <w:sz w:val="24"/>
          <w:szCs w:val="24"/>
        </w:rPr>
        <w:t>Forma pisemna zastrzeżona jest dla następujących czynności:</w:t>
      </w:r>
    </w:p>
    <w:p w14:paraId="74390575" w14:textId="77777777" w:rsidR="007608AA" w:rsidRPr="006E66F2" w:rsidRDefault="007608AA" w:rsidP="00D261DA">
      <w:pPr>
        <w:numPr>
          <w:ilvl w:val="0"/>
          <w:numId w:val="31"/>
        </w:numPr>
        <w:jc w:val="both"/>
        <w:rPr>
          <w:sz w:val="24"/>
          <w:szCs w:val="24"/>
        </w:rPr>
      </w:pPr>
      <w:r w:rsidRPr="006E66F2">
        <w:rPr>
          <w:sz w:val="24"/>
          <w:szCs w:val="24"/>
        </w:rPr>
        <w:t>złożenie oferty;</w:t>
      </w:r>
    </w:p>
    <w:p w14:paraId="4A93531D" w14:textId="77777777" w:rsidR="007608AA" w:rsidRPr="006E66F2" w:rsidRDefault="007608AA" w:rsidP="00D261DA">
      <w:pPr>
        <w:numPr>
          <w:ilvl w:val="0"/>
          <w:numId w:val="31"/>
        </w:numPr>
        <w:jc w:val="both"/>
        <w:rPr>
          <w:sz w:val="24"/>
          <w:szCs w:val="24"/>
        </w:rPr>
      </w:pPr>
      <w:r w:rsidRPr="006E66F2">
        <w:rPr>
          <w:sz w:val="24"/>
          <w:szCs w:val="24"/>
        </w:rPr>
        <w:t>wycofanie oferty;</w:t>
      </w:r>
    </w:p>
    <w:p w14:paraId="10E851E2" w14:textId="77777777" w:rsidR="007608AA" w:rsidRPr="006E66F2" w:rsidRDefault="007608AA" w:rsidP="00D261DA">
      <w:pPr>
        <w:numPr>
          <w:ilvl w:val="0"/>
          <w:numId w:val="31"/>
        </w:numPr>
        <w:jc w:val="both"/>
        <w:rPr>
          <w:sz w:val="24"/>
          <w:szCs w:val="24"/>
        </w:rPr>
      </w:pPr>
      <w:r w:rsidRPr="006E66F2">
        <w:rPr>
          <w:sz w:val="24"/>
          <w:szCs w:val="24"/>
        </w:rPr>
        <w:t>zmiana ofert;</w:t>
      </w:r>
    </w:p>
    <w:p w14:paraId="3B9A167B" w14:textId="74F26B98" w:rsidR="007608AA" w:rsidRPr="006E66F2" w:rsidRDefault="007608AA" w:rsidP="00D261DA">
      <w:pPr>
        <w:numPr>
          <w:ilvl w:val="0"/>
          <w:numId w:val="31"/>
        </w:numPr>
        <w:jc w:val="both"/>
        <w:rPr>
          <w:sz w:val="24"/>
          <w:szCs w:val="24"/>
        </w:rPr>
      </w:pPr>
      <w:r w:rsidRPr="006E66F2">
        <w:rPr>
          <w:sz w:val="24"/>
          <w:szCs w:val="24"/>
        </w:rPr>
        <w:t xml:space="preserve">uzupełnienie oferty w przypadkach wynikających z art. 26 ustawy Pzp, przy czym </w:t>
      </w:r>
      <w:r w:rsidR="00715B67" w:rsidRPr="006E66F2">
        <w:rPr>
          <w:sz w:val="24"/>
          <w:szCs w:val="24"/>
        </w:rPr>
        <w:t>w</w:t>
      </w:r>
      <w:r w:rsidRPr="006E66F2">
        <w:rPr>
          <w:sz w:val="24"/>
          <w:szCs w:val="24"/>
        </w:rPr>
        <w:t>ykonawca w celu dochowania terminu na uzupełnienie może przesłać oświadczenia lub dokumenty e-mailem pod warunkiem ich niezwłocznego dostarczenia w formie pisemnej.</w:t>
      </w:r>
    </w:p>
    <w:p w14:paraId="215D3C2F" w14:textId="004616FC" w:rsidR="003D04FB" w:rsidRPr="006E66F2" w:rsidRDefault="003D04FB" w:rsidP="00EF7936">
      <w:pPr>
        <w:numPr>
          <w:ilvl w:val="0"/>
          <w:numId w:val="9"/>
        </w:numPr>
        <w:tabs>
          <w:tab w:val="clear" w:pos="720"/>
          <w:tab w:val="num" w:pos="284"/>
        </w:tabs>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10DAA634" w14:textId="77777777" w:rsidR="003D04FB" w:rsidRPr="006E66F2" w:rsidRDefault="003D04FB" w:rsidP="00EF7936">
      <w:pPr>
        <w:numPr>
          <w:ilvl w:val="0"/>
          <w:numId w:val="18"/>
        </w:numPr>
        <w:ind w:left="851" w:hanging="284"/>
        <w:jc w:val="both"/>
        <w:rPr>
          <w:sz w:val="24"/>
          <w:szCs w:val="24"/>
        </w:rPr>
      </w:pPr>
      <w:r w:rsidRPr="006E66F2">
        <w:rPr>
          <w:sz w:val="24"/>
          <w:szCs w:val="24"/>
        </w:rPr>
        <w:t>pytania wykonawców i wyjaśnienia zamawiającego dotyczące treści siwz,</w:t>
      </w:r>
    </w:p>
    <w:p w14:paraId="2F26C52D" w14:textId="77777777" w:rsidR="003D04FB" w:rsidRPr="006E66F2" w:rsidRDefault="003D04FB" w:rsidP="00EF7936">
      <w:pPr>
        <w:numPr>
          <w:ilvl w:val="0"/>
          <w:numId w:val="18"/>
        </w:numPr>
        <w:ind w:left="851" w:hanging="284"/>
        <w:jc w:val="both"/>
        <w:rPr>
          <w:sz w:val="24"/>
          <w:szCs w:val="24"/>
        </w:rPr>
      </w:pPr>
      <w:r w:rsidRPr="006E66F2">
        <w:rPr>
          <w:sz w:val="24"/>
          <w:szCs w:val="24"/>
        </w:rPr>
        <w:t>modyfikacje treści siwz,</w:t>
      </w:r>
    </w:p>
    <w:p w14:paraId="7D67103B" w14:textId="77777777" w:rsidR="003D04FB" w:rsidRPr="006E66F2" w:rsidRDefault="003D04FB" w:rsidP="00EF7936">
      <w:pPr>
        <w:numPr>
          <w:ilvl w:val="0"/>
          <w:numId w:val="18"/>
        </w:numPr>
        <w:ind w:left="851" w:hanging="284"/>
        <w:jc w:val="both"/>
        <w:rPr>
          <w:sz w:val="24"/>
          <w:szCs w:val="24"/>
        </w:rPr>
      </w:pPr>
      <w:r w:rsidRPr="006E66F2">
        <w:rPr>
          <w:sz w:val="24"/>
          <w:szCs w:val="24"/>
        </w:rPr>
        <w:t>wezwanie wykonawcy do wyjaśnienia treści oferty i odpowiedź wykonawcy,</w:t>
      </w:r>
    </w:p>
    <w:p w14:paraId="75E6B32C" w14:textId="77777777" w:rsidR="003D04FB" w:rsidRPr="006E66F2" w:rsidRDefault="003D04FB" w:rsidP="00EF7936">
      <w:pPr>
        <w:numPr>
          <w:ilvl w:val="0"/>
          <w:numId w:val="18"/>
        </w:numPr>
        <w:ind w:left="851" w:hanging="284"/>
        <w:jc w:val="both"/>
        <w:rPr>
          <w:sz w:val="24"/>
          <w:szCs w:val="24"/>
        </w:rPr>
      </w:pPr>
      <w:r w:rsidRPr="006E66F2">
        <w:rPr>
          <w:sz w:val="24"/>
          <w:szCs w:val="24"/>
        </w:rPr>
        <w:t>wezwanie kierowane do wykonawców na podstawie art. 26 ustawy</w:t>
      </w:r>
      <w:r w:rsidR="00732B7A" w:rsidRPr="006E66F2">
        <w:rPr>
          <w:sz w:val="24"/>
          <w:szCs w:val="24"/>
        </w:rPr>
        <w:t xml:space="preserve"> Pzp</w:t>
      </w:r>
      <w:r w:rsidRPr="006E66F2">
        <w:rPr>
          <w:sz w:val="24"/>
          <w:szCs w:val="24"/>
        </w:rPr>
        <w:t>,</w:t>
      </w:r>
    </w:p>
    <w:p w14:paraId="2E74960C" w14:textId="77777777" w:rsidR="003D04FB" w:rsidRPr="006E66F2" w:rsidRDefault="003D04FB" w:rsidP="00EF7936">
      <w:pPr>
        <w:numPr>
          <w:ilvl w:val="0"/>
          <w:numId w:val="18"/>
        </w:numPr>
        <w:ind w:left="851" w:hanging="284"/>
        <w:jc w:val="both"/>
        <w:rPr>
          <w:sz w:val="24"/>
          <w:szCs w:val="24"/>
        </w:rPr>
      </w:pPr>
      <w:r w:rsidRPr="006E66F2">
        <w:rPr>
          <w:sz w:val="24"/>
          <w:szCs w:val="24"/>
        </w:rPr>
        <w:t>wezwanie do udzielenia wyjaśnień dotyczących elementów oferty mających wpływ na</w:t>
      </w:r>
      <w:r w:rsidR="00880A38" w:rsidRPr="006E66F2">
        <w:rPr>
          <w:sz w:val="24"/>
          <w:szCs w:val="24"/>
        </w:rPr>
        <w:t> </w:t>
      </w:r>
      <w:r w:rsidRPr="006E66F2">
        <w:rPr>
          <w:sz w:val="24"/>
          <w:szCs w:val="24"/>
        </w:rPr>
        <w:t>wysokość ceny oraz odpowiedź wykonawcy,</w:t>
      </w:r>
    </w:p>
    <w:p w14:paraId="49AD15F6" w14:textId="77777777" w:rsidR="003D04FB" w:rsidRPr="006E66F2" w:rsidRDefault="003D04FB" w:rsidP="00EF7936">
      <w:pPr>
        <w:numPr>
          <w:ilvl w:val="0"/>
          <w:numId w:val="18"/>
        </w:numPr>
        <w:ind w:left="851" w:hanging="284"/>
        <w:jc w:val="both"/>
        <w:rPr>
          <w:bCs/>
          <w:sz w:val="24"/>
          <w:szCs w:val="24"/>
        </w:rPr>
      </w:pPr>
      <w:r w:rsidRPr="006E66F2">
        <w:rPr>
          <w:bCs/>
          <w:sz w:val="24"/>
          <w:szCs w:val="24"/>
        </w:rPr>
        <w:t>informacja o poprawieniu oferty na podstawie art. 87 ust. 2 ustawy</w:t>
      </w:r>
      <w:r w:rsidR="004B2EF2" w:rsidRPr="006E66F2">
        <w:rPr>
          <w:bCs/>
          <w:sz w:val="24"/>
          <w:szCs w:val="24"/>
        </w:rPr>
        <w:t xml:space="preserve"> Pzp</w:t>
      </w:r>
      <w:r w:rsidRPr="006E66F2">
        <w:rPr>
          <w:bCs/>
          <w:sz w:val="24"/>
          <w:szCs w:val="24"/>
        </w:rPr>
        <w:t>,</w:t>
      </w:r>
    </w:p>
    <w:p w14:paraId="103062C6" w14:textId="77777777" w:rsidR="003D04FB" w:rsidRPr="006E66F2" w:rsidRDefault="003D04FB" w:rsidP="00EF7936">
      <w:pPr>
        <w:numPr>
          <w:ilvl w:val="0"/>
          <w:numId w:val="18"/>
        </w:numPr>
        <w:ind w:left="851" w:hanging="284"/>
        <w:jc w:val="both"/>
        <w:rPr>
          <w:sz w:val="24"/>
          <w:szCs w:val="24"/>
        </w:rPr>
      </w:pPr>
      <w:r w:rsidRPr="006E66F2">
        <w:rPr>
          <w:bCs/>
          <w:sz w:val="24"/>
          <w:szCs w:val="24"/>
        </w:rPr>
        <w:t>oświadczenie wykonawcy w kwestii wyrażenia zgody na poprawienie innych omyłek na</w:t>
      </w:r>
      <w:r w:rsidR="00880A38" w:rsidRPr="006E66F2">
        <w:rPr>
          <w:bCs/>
          <w:sz w:val="24"/>
          <w:szCs w:val="24"/>
        </w:rPr>
        <w:t> </w:t>
      </w:r>
      <w:r w:rsidRPr="006E66F2">
        <w:rPr>
          <w:bCs/>
          <w:sz w:val="24"/>
          <w:szCs w:val="24"/>
        </w:rPr>
        <w:t>podstawie art. 87 ust. 2 pkt 3 ustawy</w:t>
      </w:r>
      <w:r w:rsidR="004B2EF2" w:rsidRPr="006E66F2">
        <w:rPr>
          <w:bCs/>
          <w:sz w:val="24"/>
          <w:szCs w:val="24"/>
        </w:rPr>
        <w:t xml:space="preserve"> Pzp</w:t>
      </w:r>
      <w:r w:rsidRPr="006E66F2">
        <w:rPr>
          <w:bCs/>
          <w:sz w:val="24"/>
          <w:szCs w:val="24"/>
        </w:rPr>
        <w:t>.</w:t>
      </w:r>
    </w:p>
    <w:p w14:paraId="2B4A08B1" w14:textId="77777777" w:rsidR="003D04FB" w:rsidRPr="006E66F2" w:rsidRDefault="003D04FB" w:rsidP="00EF7936">
      <w:pPr>
        <w:numPr>
          <w:ilvl w:val="0"/>
          <w:numId w:val="18"/>
        </w:numPr>
        <w:ind w:left="851" w:hanging="284"/>
        <w:jc w:val="both"/>
        <w:rPr>
          <w:sz w:val="24"/>
          <w:szCs w:val="24"/>
        </w:rPr>
      </w:pPr>
      <w:r w:rsidRPr="006E66F2">
        <w:rPr>
          <w:sz w:val="24"/>
          <w:szCs w:val="24"/>
        </w:rPr>
        <w:t>wezwanie zamawiającego do wyrażenia zgody na przedłużenie terminu związania ofertą oraz odpowiedź wykonawcy,</w:t>
      </w:r>
    </w:p>
    <w:p w14:paraId="523C4212" w14:textId="77777777" w:rsidR="003D04FB" w:rsidRPr="006E66F2" w:rsidRDefault="003D04FB" w:rsidP="00EF7936">
      <w:pPr>
        <w:numPr>
          <w:ilvl w:val="0"/>
          <w:numId w:val="18"/>
        </w:numPr>
        <w:ind w:left="851" w:hanging="284"/>
        <w:jc w:val="both"/>
        <w:rPr>
          <w:bCs/>
          <w:sz w:val="24"/>
          <w:szCs w:val="24"/>
        </w:rPr>
      </w:pPr>
      <w:r w:rsidRPr="006E66F2">
        <w:rPr>
          <w:bCs/>
          <w:sz w:val="24"/>
          <w:szCs w:val="24"/>
        </w:rPr>
        <w:t xml:space="preserve">oświadczenie wykonawcy o przedłużeniu terminu związania ofertą,  </w:t>
      </w:r>
    </w:p>
    <w:p w14:paraId="6CBF8939"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wyborze najkorzystniejszej oferty, zgodnie z art. 92 ust. 1 ustawy</w:t>
      </w:r>
      <w:r w:rsidR="004B2EF2" w:rsidRPr="006E66F2">
        <w:rPr>
          <w:sz w:val="24"/>
          <w:szCs w:val="24"/>
        </w:rPr>
        <w:t xml:space="preserve"> Pzp</w:t>
      </w:r>
      <w:r w:rsidRPr="006E66F2">
        <w:rPr>
          <w:sz w:val="24"/>
          <w:szCs w:val="24"/>
        </w:rPr>
        <w:t>,</w:t>
      </w:r>
    </w:p>
    <w:p w14:paraId="0B004400" w14:textId="77777777" w:rsidR="003D04FB" w:rsidRPr="006E66F2" w:rsidRDefault="003D04FB" w:rsidP="00EF7936">
      <w:pPr>
        <w:numPr>
          <w:ilvl w:val="0"/>
          <w:numId w:val="18"/>
        </w:numPr>
        <w:ind w:left="851" w:hanging="284"/>
        <w:jc w:val="both"/>
        <w:rPr>
          <w:sz w:val="24"/>
          <w:szCs w:val="24"/>
        </w:rPr>
      </w:pPr>
      <w:r w:rsidRPr="006E66F2">
        <w:rPr>
          <w:sz w:val="24"/>
          <w:szCs w:val="24"/>
        </w:rPr>
        <w:t>zawiadomienie o unieważnieniu postępowania,</w:t>
      </w:r>
    </w:p>
    <w:p w14:paraId="243D63E2" w14:textId="77777777" w:rsidR="00D4283E" w:rsidRPr="00D4283E" w:rsidRDefault="003D04FB" w:rsidP="00D4283E">
      <w:pPr>
        <w:numPr>
          <w:ilvl w:val="0"/>
          <w:numId w:val="18"/>
        </w:numPr>
        <w:ind w:left="851" w:hanging="284"/>
        <w:jc w:val="both"/>
        <w:rPr>
          <w:sz w:val="24"/>
          <w:szCs w:val="24"/>
        </w:rPr>
      </w:pPr>
      <w:r w:rsidRPr="006E66F2">
        <w:rPr>
          <w:sz w:val="24"/>
          <w:szCs w:val="24"/>
        </w:rPr>
        <w:t>informacje i zawiadomienia kierowane do wykonawców na podstawie art. 181, 184 i 185 ustawy</w:t>
      </w:r>
      <w:r w:rsidR="004B2EF2" w:rsidRPr="006E66F2">
        <w:rPr>
          <w:sz w:val="24"/>
          <w:szCs w:val="24"/>
        </w:rPr>
        <w:t xml:space="preserve"> Pzp</w:t>
      </w:r>
      <w:r w:rsidRPr="006E66F2">
        <w:rPr>
          <w:sz w:val="24"/>
          <w:szCs w:val="24"/>
        </w:rPr>
        <w:t>.</w:t>
      </w:r>
    </w:p>
    <w:p w14:paraId="622D8B33" w14:textId="1316AB72"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Jeżeli zamawiający lub wykonawca przekazują ww. oświadczenia, wnioski, zawiadomienia </w:t>
      </w:r>
      <w:r w:rsidRPr="006E66F2">
        <w:rPr>
          <w:sz w:val="24"/>
          <w:szCs w:val="24"/>
        </w:rPr>
        <w:br/>
        <w:t>oraz informacje e-mailem, każda ze stron na żądanie drugiej niezwłocznie potwierdza fakt ich otrzymania. W przypadku przekazywania dokumentów e-mailem dowód transmisji danych oznacza, że wykonawca otrzymał korespondencję w</w:t>
      </w:r>
      <w:r w:rsidR="00715B67" w:rsidRPr="006E66F2">
        <w:rPr>
          <w:sz w:val="24"/>
          <w:szCs w:val="24"/>
        </w:rPr>
        <w:t> </w:t>
      </w:r>
      <w:r w:rsidRPr="006E66F2">
        <w:rPr>
          <w:sz w:val="24"/>
          <w:szCs w:val="24"/>
        </w:rPr>
        <w:t>momencie jej przekazania przez zamawiającego, niezależnie od ewentualnego potwierdzenia faktu jej otrzymania. Zamawiający nie ponosi odpowiedzialności za niesprawne działanie urządzeń wykonawcy.</w:t>
      </w:r>
    </w:p>
    <w:p w14:paraId="084202EA"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Postępowanie odbywa się w języku polskim w związku z czym wszelkie pisma, dokumenty, oświadczenia itp. składane w trakcie postępowania między zamawiającym a wykonawcami muszą być sporządzone w języku polskim.</w:t>
      </w:r>
    </w:p>
    <w:p w14:paraId="67768740"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 xml:space="preserve">Adres do korespondencji jest zamieszczony na pierwszej stronie siwz. </w:t>
      </w:r>
      <w:r w:rsidR="00715B67" w:rsidRPr="006E66F2">
        <w:rPr>
          <w:sz w:val="24"/>
          <w:szCs w:val="24"/>
        </w:rPr>
        <w:t>z</w:t>
      </w:r>
      <w:r w:rsidRPr="006E66F2">
        <w:rPr>
          <w:sz w:val="24"/>
          <w:szCs w:val="24"/>
        </w:rPr>
        <w:t>amawiający wymaga, aby wszelkie pisma związane z postępowaniem były kierowane wyłącznie na ten adres.</w:t>
      </w:r>
    </w:p>
    <w:p w14:paraId="492F7D96"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sz w:val="24"/>
          <w:szCs w:val="24"/>
        </w:rPr>
        <w:t>Zamawiający nie przewiduje zwoływania zebrania wykonawców.</w:t>
      </w:r>
    </w:p>
    <w:p w14:paraId="79F7E41A" w14:textId="130107FD" w:rsidR="00EA4344" w:rsidRPr="00E26EA6" w:rsidRDefault="00EA4344" w:rsidP="00E26EA6">
      <w:pPr>
        <w:numPr>
          <w:ilvl w:val="0"/>
          <w:numId w:val="9"/>
        </w:numPr>
        <w:tabs>
          <w:tab w:val="clear" w:pos="720"/>
          <w:tab w:val="num" w:pos="284"/>
        </w:tabs>
        <w:ind w:left="284" w:hanging="284"/>
        <w:jc w:val="both"/>
        <w:rPr>
          <w:b/>
          <w:sz w:val="24"/>
          <w:szCs w:val="24"/>
        </w:rPr>
      </w:pPr>
      <w:r w:rsidRPr="006E66F2">
        <w:rPr>
          <w:sz w:val="24"/>
          <w:szCs w:val="24"/>
        </w:rPr>
        <w:t>W</w:t>
      </w:r>
      <w:r w:rsidRPr="006E66F2">
        <w:rPr>
          <w:b/>
          <w:sz w:val="24"/>
          <w:szCs w:val="24"/>
        </w:rPr>
        <w:t xml:space="preserve"> </w:t>
      </w:r>
      <w:r w:rsidRPr="006E66F2">
        <w:rPr>
          <w:sz w:val="24"/>
          <w:szCs w:val="24"/>
        </w:rPr>
        <w:t xml:space="preserve">celu zapewnienia sprawnego porozumiewania się </w:t>
      </w:r>
      <w:r w:rsidR="00715B67" w:rsidRPr="006E66F2">
        <w:rPr>
          <w:sz w:val="24"/>
          <w:szCs w:val="24"/>
        </w:rPr>
        <w:t>w</w:t>
      </w:r>
      <w:r w:rsidRPr="006E66F2">
        <w:rPr>
          <w:sz w:val="24"/>
          <w:szCs w:val="24"/>
        </w:rPr>
        <w:t xml:space="preserve">ykonawców z </w:t>
      </w:r>
      <w:r w:rsidR="00715B67" w:rsidRPr="006E66F2">
        <w:rPr>
          <w:sz w:val="24"/>
          <w:szCs w:val="24"/>
        </w:rPr>
        <w:t>z</w:t>
      </w:r>
      <w:r w:rsidRPr="006E66F2">
        <w:rPr>
          <w:sz w:val="24"/>
          <w:szCs w:val="24"/>
        </w:rPr>
        <w:t>amawiającym za</w:t>
      </w:r>
      <w:r w:rsidR="00880A38" w:rsidRPr="006E66F2">
        <w:rPr>
          <w:sz w:val="24"/>
          <w:szCs w:val="24"/>
        </w:rPr>
        <w:t> </w:t>
      </w:r>
      <w:r w:rsidRPr="006E66F2">
        <w:rPr>
          <w:sz w:val="24"/>
          <w:szCs w:val="24"/>
        </w:rPr>
        <w:t>pomocą poczt</w:t>
      </w:r>
      <w:r w:rsidR="005D394E">
        <w:rPr>
          <w:sz w:val="24"/>
          <w:szCs w:val="24"/>
        </w:rPr>
        <w:t>y</w:t>
      </w:r>
      <w:r w:rsidRPr="006E66F2">
        <w:rPr>
          <w:sz w:val="24"/>
          <w:szCs w:val="24"/>
        </w:rPr>
        <w:t xml:space="preserve"> elektroniczn</w:t>
      </w:r>
      <w:r w:rsidR="005D394E">
        <w:rPr>
          <w:sz w:val="24"/>
          <w:szCs w:val="24"/>
        </w:rPr>
        <w:t>ej</w:t>
      </w:r>
      <w:r w:rsidRPr="006E66F2">
        <w:rPr>
          <w:sz w:val="24"/>
          <w:szCs w:val="24"/>
        </w:rPr>
        <w:t xml:space="preserve"> w tym postępowaniu, zamawiający wskazuje niżej podany adres poczty elektronicznej:</w:t>
      </w:r>
      <w:r w:rsidR="00E26EA6">
        <w:rPr>
          <w:b/>
          <w:sz w:val="24"/>
          <w:szCs w:val="24"/>
        </w:rPr>
        <w:t xml:space="preserve"> </w:t>
      </w:r>
      <w:hyperlink r:id="rId9" w:history="1">
        <w:r w:rsidR="00E26EA6" w:rsidRPr="00E97105">
          <w:rPr>
            <w:rStyle w:val="Hipercze"/>
            <w:sz w:val="24"/>
            <w:szCs w:val="24"/>
          </w:rPr>
          <w:t>wim@um.swinoujscie.pl</w:t>
        </w:r>
      </w:hyperlink>
    </w:p>
    <w:p w14:paraId="35F6B1DC" w14:textId="77777777" w:rsidR="00EA4344" w:rsidRPr="006E66F2" w:rsidRDefault="00EA4344" w:rsidP="00EA4344">
      <w:pPr>
        <w:autoSpaceDE w:val="0"/>
        <w:autoSpaceDN w:val="0"/>
        <w:adjustRightInd w:val="0"/>
        <w:jc w:val="both"/>
        <w:rPr>
          <w:sz w:val="24"/>
          <w:szCs w:val="24"/>
        </w:rPr>
      </w:pPr>
      <w:r w:rsidRPr="006E66F2">
        <w:rPr>
          <w:sz w:val="24"/>
          <w:szCs w:val="24"/>
          <w:u w:val="single"/>
        </w:rPr>
        <w:t>Zamawiający upoważnia do kontaktów z wykonawcami następujące osoby</w:t>
      </w:r>
      <w:r w:rsidRPr="006E66F2">
        <w:rPr>
          <w:sz w:val="24"/>
          <w:szCs w:val="24"/>
        </w:rPr>
        <w:t>:</w:t>
      </w:r>
    </w:p>
    <w:p w14:paraId="541202E3" w14:textId="77777777" w:rsidR="00EA4344" w:rsidRPr="006E66F2" w:rsidRDefault="00E71C4A" w:rsidP="00D261DA">
      <w:pPr>
        <w:numPr>
          <w:ilvl w:val="0"/>
          <w:numId w:val="30"/>
        </w:numPr>
        <w:jc w:val="both"/>
        <w:rPr>
          <w:sz w:val="24"/>
          <w:szCs w:val="24"/>
        </w:rPr>
      </w:pPr>
      <w:r w:rsidRPr="006E66F2">
        <w:rPr>
          <w:sz w:val="24"/>
          <w:szCs w:val="24"/>
        </w:rPr>
        <w:t>Mirosław Sołtysiak</w:t>
      </w:r>
      <w:r w:rsidR="00EA4344" w:rsidRPr="006E66F2">
        <w:rPr>
          <w:sz w:val="24"/>
          <w:szCs w:val="24"/>
        </w:rPr>
        <w:t xml:space="preserve"> – </w:t>
      </w:r>
      <w:r w:rsidR="00862EAA" w:rsidRPr="006E66F2">
        <w:rPr>
          <w:sz w:val="24"/>
          <w:szCs w:val="24"/>
        </w:rPr>
        <w:t xml:space="preserve">Główny </w:t>
      </w:r>
      <w:r w:rsidR="008E46E8" w:rsidRPr="006E66F2">
        <w:rPr>
          <w:sz w:val="24"/>
          <w:szCs w:val="24"/>
        </w:rPr>
        <w:t>Specjalista</w:t>
      </w:r>
      <w:r w:rsidR="00EA4344" w:rsidRPr="006E66F2">
        <w:rPr>
          <w:sz w:val="24"/>
          <w:szCs w:val="24"/>
        </w:rPr>
        <w:t xml:space="preserve"> Wydziału In</w:t>
      </w:r>
      <w:r w:rsidR="00880A38" w:rsidRPr="006E66F2">
        <w:rPr>
          <w:sz w:val="24"/>
          <w:szCs w:val="24"/>
        </w:rPr>
        <w:t>westycji Miejskich</w:t>
      </w:r>
    </w:p>
    <w:p w14:paraId="3CEFCBA7" w14:textId="27900921" w:rsidR="00EA4344" w:rsidRPr="00E26EA6" w:rsidRDefault="00EA4344" w:rsidP="00EA4344">
      <w:pPr>
        <w:ind w:left="1980" w:hanging="720"/>
        <w:jc w:val="both"/>
        <w:rPr>
          <w:sz w:val="24"/>
          <w:szCs w:val="24"/>
          <w:lang w:val="en-US"/>
        </w:rPr>
      </w:pPr>
      <w:r w:rsidRPr="00E26EA6">
        <w:rPr>
          <w:sz w:val="24"/>
          <w:szCs w:val="24"/>
          <w:lang w:val="en-US"/>
        </w:rPr>
        <w:t xml:space="preserve">e-mail: </w:t>
      </w:r>
      <w:r w:rsidRPr="00E26EA6">
        <w:rPr>
          <w:sz w:val="24"/>
          <w:szCs w:val="24"/>
          <w:lang w:val="en-US"/>
        </w:rPr>
        <w:tab/>
      </w:r>
      <w:r w:rsidRPr="00E26EA6">
        <w:rPr>
          <w:sz w:val="24"/>
          <w:szCs w:val="24"/>
          <w:lang w:val="en-US"/>
        </w:rPr>
        <w:tab/>
      </w:r>
      <w:hyperlink r:id="rId10" w:history="1">
        <w:r w:rsidR="00812986" w:rsidRPr="00E26EA6">
          <w:rPr>
            <w:rStyle w:val="Hipercze"/>
            <w:sz w:val="24"/>
            <w:szCs w:val="24"/>
            <w:lang w:val="en-US"/>
          </w:rPr>
          <w:t>msoltysiak@um.swinoujscie.pl</w:t>
        </w:r>
      </w:hyperlink>
    </w:p>
    <w:p w14:paraId="251D1781" w14:textId="77777777" w:rsidR="00812986" w:rsidRPr="00E26EA6" w:rsidRDefault="00812986" w:rsidP="00812986">
      <w:pPr>
        <w:pStyle w:val="Akapitzlist"/>
        <w:numPr>
          <w:ilvl w:val="0"/>
          <w:numId w:val="30"/>
        </w:numPr>
        <w:jc w:val="both"/>
        <w:rPr>
          <w:rFonts w:ascii="Times New Roman" w:hAnsi="Times New Roman"/>
          <w:sz w:val="24"/>
          <w:szCs w:val="24"/>
        </w:rPr>
      </w:pPr>
      <w:r w:rsidRPr="00E26EA6">
        <w:rPr>
          <w:rFonts w:ascii="Times New Roman" w:hAnsi="Times New Roman"/>
          <w:sz w:val="24"/>
          <w:szCs w:val="24"/>
        </w:rPr>
        <w:t>Irena Kniewel</w:t>
      </w:r>
      <w:r w:rsidRPr="00E26EA6">
        <w:rPr>
          <w:rFonts w:ascii="Times New Roman" w:hAnsi="Times New Roman"/>
          <w:b/>
          <w:sz w:val="24"/>
          <w:szCs w:val="24"/>
        </w:rPr>
        <w:t xml:space="preserve"> – </w:t>
      </w:r>
      <w:r w:rsidRPr="00E26EA6">
        <w:rPr>
          <w:rFonts w:ascii="Times New Roman" w:hAnsi="Times New Roman"/>
          <w:sz w:val="24"/>
          <w:szCs w:val="24"/>
        </w:rPr>
        <w:t>Inspektor Wydziału Inwestycji Miejskich</w:t>
      </w:r>
    </w:p>
    <w:p w14:paraId="3DCAF7D9" w14:textId="492BE073" w:rsidR="00812986" w:rsidRPr="00E26EA6" w:rsidRDefault="00812986" w:rsidP="00E26EA6">
      <w:pPr>
        <w:pStyle w:val="Akapitzlist"/>
        <w:ind w:left="786"/>
        <w:jc w:val="both"/>
        <w:rPr>
          <w:rFonts w:ascii="Times New Roman" w:hAnsi="Times New Roman"/>
          <w:b/>
          <w:sz w:val="24"/>
          <w:szCs w:val="24"/>
          <w:lang w:val="en-US"/>
        </w:rPr>
      </w:pPr>
      <w:r w:rsidRPr="00E26EA6">
        <w:rPr>
          <w:rFonts w:ascii="Times New Roman" w:hAnsi="Times New Roman"/>
          <w:sz w:val="24"/>
          <w:szCs w:val="24"/>
          <w:lang w:val="en-US"/>
        </w:rPr>
        <w:t>e-mail:</w:t>
      </w:r>
      <w:r w:rsidRPr="00E26EA6">
        <w:rPr>
          <w:rFonts w:ascii="Times New Roman" w:hAnsi="Times New Roman"/>
          <w:b/>
          <w:sz w:val="24"/>
          <w:szCs w:val="24"/>
          <w:lang w:val="en-US"/>
        </w:rPr>
        <w:t xml:space="preserve"> </w:t>
      </w:r>
      <w:r w:rsidRPr="00E26EA6">
        <w:rPr>
          <w:rFonts w:ascii="Times New Roman" w:hAnsi="Times New Roman"/>
          <w:sz w:val="24"/>
          <w:szCs w:val="24"/>
          <w:lang w:val="en-US"/>
        </w:rPr>
        <w:t>ikniewel@um.swinoujscie.pl</w:t>
      </w:r>
    </w:p>
    <w:p w14:paraId="5664A1FB" w14:textId="77777777" w:rsidR="00EA4344" w:rsidRPr="006E66F2" w:rsidRDefault="00EA4344" w:rsidP="00EA4344">
      <w:pPr>
        <w:jc w:val="both"/>
        <w:rPr>
          <w:sz w:val="24"/>
          <w:szCs w:val="24"/>
        </w:rPr>
      </w:pPr>
      <w:r w:rsidRPr="006E66F2">
        <w:rPr>
          <w:sz w:val="24"/>
          <w:szCs w:val="24"/>
        </w:rPr>
        <w:t>lub, w czasie nieobecności ww.:</w:t>
      </w:r>
    </w:p>
    <w:p w14:paraId="6DA6EBA1" w14:textId="77777777" w:rsidR="00EA4344" w:rsidRPr="006E66F2" w:rsidRDefault="00EA4344" w:rsidP="00D261DA">
      <w:pPr>
        <w:numPr>
          <w:ilvl w:val="0"/>
          <w:numId w:val="30"/>
        </w:numPr>
        <w:jc w:val="both"/>
        <w:rPr>
          <w:sz w:val="24"/>
          <w:szCs w:val="24"/>
        </w:rPr>
      </w:pPr>
      <w:r w:rsidRPr="006E66F2">
        <w:rPr>
          <w:sz w:val="24"/>
          <w:szCs w:val="24"/>
        </w:rPr>
        <w:t>Rafał Łysiak – Naczelnik Wydziału In</w:t>
      </w:r>
      <w:r w:rsidR="00880A38" w:rsidRPr="006E66F2">
        <w:rPr>
          <w:sz w:val="24"/>
          <w:szCs w:val="24"/>
        </w:rPr>
        <w:t>westycji Miejskich</w:t>
      </w:r>
    </w:p>
    <w:p w14:paraId="1FBE3FFC" w14:textId="77777777" w:rsidR="00EA4344" w:rsidRPr="006E66F2" w:rsidRDefault="00EA4344" w:rsidP="00C660AB">
      <w:pPr>
        <w:ind w:left="1980" w:hanging="720"/>
        <w:jc w:val="both"/>
        <w:rPr>
          <w:b/>
          <w:sz w:val="24"/>
          <w:szCs w:val="24"/>
          <w:lang w:val="en-US"/>
        </w:rPr>
      </w:pPr>
      <w:r w:rsidRPr="006E66F2">
        <w:rPr>
          <w:sz w:val="24"/>
          <w:szCs w:val="24"/>
          <w:lang w:val="en-US"/>
        </w:rPr>
        <w:t>e-mail: wim@um.swinoujscie.pl</w:t>
      </w:r>
    </w:p>
    <w:p w14:paraId="60A958BF" w14:textId="77777777" w:rsidR="00CB675C" w:rsidRPr="006E66F2" w:rsidRDefault="00CB675C" w:rsidP="00EF7936">
      <w:pPr>
        <w:numPr>
          <w:ilvl w:val="0"/>
          <w:numId w:val="9"/>
        </w:numPr>
        <w:tabs>
          <w:tab w:val="clear" w:pos="720"/>
          <w:tab w:val="num" w:pos="284"/>
        </w:tabs>
        <w:ind w:left="284" w:hanging="284"/>
        <w:jc w:val="both"/>
        <w:rPr>
          <w:sz w:val="24"/>
          <w:szCs w:val="24"/>
        </w:rPr>
      </w:pPr>
      <w:r w:rsidRPr="006E66F2">
        <w:rPr>
          <w:bCs/>
          <w:sz w:val="24"/>
          <w:szCs w:val="24"/>
        </w:rPr>
        <w:t xml:space="preserve">Wykonawca może zwrócić się do zamawiającego o wyjaśnienie treści siwz. Zamawiający udzieli wyjaśnień niezwłocznie, jednak nie później niż </w:t>
      </w:r>
      <w:r w:rsidRPr="006E66F2">
        <w:rPr>
          <w:b/>
          <w:bCs/>
          <w:sz w:val="24"/>
          <w:szCs w:val="24"/>
        </w:rPr>
        <w:t xml:space="preserve">na </w:t>
      </w:r>
      <w:r w:rsidR="00880A38" w:rsidRPr="006E66F2">
        <w:rPr>
          <w:b/>
          <w:bCs/>
          <w:sz w:val="24"/>
          <w:szCs w:val="24"/>
        </w:rPr>
        <w:t>2</w:t>
      </w:r>
      <w:r w:rsidRPr="006E66F2">
        <w:rPr>
          <w:b/>
          <w:bCs/>
          <w:sz w:val="24"/>
          <w:szCs w:val="24"/>
        </w:rPr>
        <w:t xml:space="preserve"> dni</w:t>
      </w:r>
      <w:r w:rsidRPr="006E66F2">
        <w:rPr>
          <w:bCs/>
          <w:sz w:val="24"/>
          <w:szCs w:val="24"/>
        </w:rPr>
        <w:t xml:space="preserve"> przed upływem terminu składania ofert, </w:t>
      </w:r>
      <w:r w:rsidRPr="006E66F2">
        <w:rPr>
          <w:sz w:val="24"/>
          <w:szCs w:val="24"/>
        </w:rPr>
        <w:t>pod warunkiem że wniosek o wyjaśnienie treści siwz wpłynie do</w:t>
      </w:r>
      <w:r w:rsidR="00930752" w:rsidRPr="006E66F2">
        <w:rPr>
          <w:sz w:val="24"/>
          <w:szCs w:val="24"/>
        </w:rPr>
        <w:t> </w:t>
      </w:r>
      <w:r w:rsidRPr="006E66F2">
        <w:rPr>
          <w:sz w:val="24"/>
          <w:szCs w:val="24"/>
        </w:rPr>
        <w:t>zamawiającego nie później niż do końca dnia, w którym upływa połowa wyznaczonego terminu składania ofert.</w:t>
      </w:r>
    </w:p>
    <w:p w14:paraId="5BBE8C0C"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bCs/>
          <w:sz w:val="24"/>
          <w:szCs w:val="24"/>
        </w:rPr>
        <w:t>Jeżeli wniosek o wyjaśnienie treści siwz wpłynie po upływie terminu składania wniosku, o</w:t>
      </w:r>
      <w:r w:rsidR="005A6EDC" w:rsidRPr="006E66F2">
        <w:rPr>
          <w:bCs/>
          <w:sz w:val="24"/>
          <w:szCs w:val="24"/>
        </w:rPr>
        <w:t> </w:t>
      </w:r>
      <w:r w:rsidRPr="006E66F2">
        <w:rPr>
          <w:bCs/>
          <w:sz w:val="24"/>
          <w:szCs w:val="24"/>
        </w:rPr>
        <w:t>którym mowa w pkt 9, lub będzie dotyczyć udzielonych wyjaśnień, zamawiający może udzielić wyjaśnień albo pozostawić wniosek bez rozpoznania.</w:t>
      </w:r>
    </w:p>
    <w:p w14:paraId="380FA172"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Przedłużenie terminu składania ofert nie wpływa na bieg terminu składania wniosku, o którym mowa w pkt 9.</w:t>
      </w:r>
    </w:p>
    <w:p w14:paraId="4AB15A45" w14:textId="77777777" w:rsidR="00CB675C" w:rsidRPr="006E66F2" w:rsidRDefault="00CB675C" w:rsidP="00EF7936">
      <w:pPr>
        <w:numPr>
          <w:ilvl w:val="0"/>
          <w:numId w:val="9"/>
        </w:numPr>
        <w:tabs>
          <w:tab w:val="clear" w:pos="720"/>
          <w:tab w:val="num" w:pos="284"/>
        </w:tabs>
        <w:ind w:left="284" w:hanging="426"/>
        <w:jc w:val="both"/>
        <w:rPr>
          <w:bCs/>
          <w:sz w:val="24"/>
          <w:szCs w:val="24"/>
        </w:rPr>
      </w:pPr>
      <w:r w:rsidRPr="006E66F2">
        <w:rPr>
          <w:sz w:val="24"/>
          <w:szCs w:val="24"/>
        </w:rPr>
        <w:t>Treść pytań wraz z wyjaśnieniami zamawiający przekazuje wykonawcom, którym przekazał siwz bez ujawniania źródła zapytania oraz udostępnia na stronie internetowej.</w:t>
      </w:r>
    </w:p>
    <w:p w14:paraId="10E0EA54" w14:textId="77777777" w:rsidR="00CB675C" w:rsidRPr="006E66F2" w:rsidRDefault="00CB675C" w:rsidP="00EF7936">
      <w:pPr>
        <w:numPr>
          <w:ilvl w:val="0"/>
          <w:numId w:val="9"/>
        </w:numPr>
        <w:tabs>
          <w:tab w:val="clear" w:pos="720"/>
          <w:tab w:val="num" w:pos="284"/>
        </w:tabs>
        <w:ind w:left="284" w:hanging="426"/>
        <w:jc w:val="both"/>
        <w:rPr>
          <w:sz w:val="24"/>
          <w:szCs w:val="24"/>
        </w:rPr>
      </w:pPr>
      <w:r w:rsidRPr="006E66F2">
        <w:rPr>
          <w:sz w:val="24"/>
          <w:szCs w:val="24"/>
        </w:rPr>
        <w:t xml:space="preserve">W uzasadnionych przypadkach zamawiający może przed upływem terminu składania ofert zmienić treść specyfikacji istotnych warunków zamówienia. Dokonaną zmianę </w:t>
      </w:r>
      <w:r w:rsidR="002576B8" w:rsidRPr="006E66F2">
        <w:rPr>
          <w:sz w:val="24"/>
          <w:szCs w:val="24"/>
        </w:rPr>
        <w:t xml:space="preserve">treści siwz </w:t>
      </w:r>
      <w:r w:rsidRPr="006E66F2">
        <w:rPr>
          <w:sz w:val="24"/>
          <w:szCs w:val="24"/>
        </w:rPr>
        <w:t>zamawiający udostępnia na stronie internetowej.</w:t>
      </w:r>
    </w:p>
    <w:p w14:paraId="1F8A4327" w14:textId="77777777" w:rsidR="00CB675C" w:rsidRDefault="00CB675C" w:rsidP="00EF7936">
      <w:pPr>
        <w:numPr>
          <w:ilvl w:val="0"/>
          <w:numId w:val="9"/>
        </w:numPr>
        <w:tabs>
          <w:tab w:val="clear" w:pos="720"/>
          <w:tab w:val="num" w:pos="284"/>
        </w:tabs>
        <w:ind w:left="284" w:hanging="426"/>
        <w:jc w:val="both"/>
        <w:rPr>
          <w:sz w:val="24"/>
          <w:szCs w:val="24"/>
        </w:rPr>
      </w:pPr>
      <w:r w:rsidRPr="006E66F2">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6E66F2">
        <w:rPr>
          <w:sz w:val="24"/>
          <w:szCs w:val="24"/>
        </w:rPr>
        <w:t>.</w:t>
      </w:r>
    </w:p>
    <w:p w14:paraId="163EF035" w14:textId="77777777" w:rsidR="005B30EF" w:rsidRPr="006E66F2" w:rsidRDefault="005B30EF" w:rsidP="005B30EF">
      <w:pPr>
        <w:ind w:left="284"/>
        <w:jc w:val="both"/>
        <w:rPr>
          <w:sz w:val="24"/>
          <w:szCs w:val="24"/>
        </w:rPr>
      </w:pPr>
    </w:p>
    <w:p w14:paraId="0791EE36" w14:textId="77777777" w:rsidR="00CB675C" w:rsidRPr="006E66F2" w:rsidRDefault="00CB675C">
      <w:pPr>
        <w:pStyle w:val="Nagwek4"/>
        <w:rPr>
          <w:color w:val="auto"/>
        </w:rPr>
      </w:pPr>
      <w:r w:rsidRPr="006E66F2">
        <w:rPr>
          <w:color w:val="auto"/>
        </w:rPr>
        <w:t>ROZDZIAŁ X Sposób obliczenia ceny oferty</w:t>
      </w:r>
    </w:p>
    <w:p w14:paraId="046C2FA3" w14:textId="77777777" w:rsidR="00CB675C" w:rsidRPr="006E66F2" w:rsidRDefault="00CB675C">
      <w:pPr>
        <w:jc w:val="both"/>
        <w:rPr>
          <w:b/>
          <w:sz w:val="24"/>
          <w:szCs w:val="24"/>
        </w:rPr>
      </w:pPr>
    </w:p>
    <w:p w14:paraId="456C4586" w14:textId="77777777" w:rsidR="0088672E"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994D1E">
      <w:pPr>
        <w:pStyle w:val="Akapitzlist"/>
        <w:numPr>
          <w:ilvl w:val="0"/>
          <w:numId w:val="20"/>
        </w:numPr>
        <w:tabs>
          <w:tab w:val="clear" w:pos="720"/>
          <w:tab w:val="num" w:pos="360"/>
          <w:tab w:val="num" w:pos="426"/>
        </w:tabs>
        <w:spacing w:after="0" w:line="240" w:lineRule="auto"/>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77777777" w:rsidR="00BF78F6" w:rsidRPr="006E66F2" w:rsidRDefault="00BF78F6" w:rsidP="0088672E">
      <w:pPr>
        <w:numPr>
          <w:ilvl w:val="0"/>
          <w:numId w:val="20"/>
        </w:numPr>
        <w:tabs>
          <w:tab w:val="clear" w:pos="720"/>
          <w:tab w:val="num" w:pos="284"/>
        </w:tabs>
        <w:ind w:left="284" w:hanging="284"/>
        <w:jc w:val="both"/>
        <w:rPr>
          <w:sz w:val="24"/>
          <w:szCs w:val="24"/>
        </w:rPr>
      </w:pPr>
      <w:r w:rsidRPr="006E66F2">
        <w:rPr>
          <w:sz w:val="24"/>
          <w:szCs w:val="24"/>
        </w:rPr>
        <w:t>Pod pojęciem „wynagrodzenie szacunkowe” należy rozumieć wynagrodzenie na warunkach określonych w Kodeksie cywilnym – art. 628.</w:t>
      </w:r>
    </w:p>
    <w:p w14:paraId="31821651" w14:textId="77777777" w:rsidR="00BF78F6" w:rsidRPr="006E66F2" w:rsidRDefault="0088672E" w:rsidP="00BF78F6">
      <w:pPr>
        <w:numPr>
          <w:ilvl w:val="0"/>
          <w:numId w:val="20"/>
        </w:numPr>
        <w:tabs>
          <w:tab w:val="clear" w:pos="720"/>
          <w:tab w:val="num" w:pos="284"/>
        </w:tabs>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089E6C9C" w14:textId="77777777" w:rsidR="00D647E0" w:rsidRDefault="0088672E" w:rsidP="00D647E0">
      <w:pPr>
        <w:numPr>
          <w:ilvl w:val="0"/>
          <w:numId w:val="46"/>
        </w:numPr>
        <w:ind w:left="709" w:hanging="425"/>
        <w:jc w:val="both"/>
        <w:rPr>
          <w:sz w:val="24"/>
          <w:szCs w:val="24"/>
        </w:rPr>
      </w:pPr>
      <w:r w:rsidRPr="006E66F2">
        <w:rPr>
          <w:sz w:val="24"/>
          <w:szCs w:val="24"/>
        </w:rPr>
        <w:t>zakres robót, który jest podstawą do określenia tej ceny musi być zgodny z</w:t>
      </w:r>
      <w:r w:rsidR="00D647E0">
        <w:rPr>
          <w:sz w:val="24"/>
          <w:szCs w:val="24"/>
        </w:rPr>
        <w:t>:</w:t>
      </w:r>
    </w:p>
    <w:p w14:paraId="4457877C" w14:textId="453334A8" w:rsidR="00D647E0" w:rsidRDefault="00D647E0" w:rsidP="00D22CEC">
      <w:pPr>
        <w:ind w:left="1276" w:hanging="567"/>
        <w:jc w:val="both"/>
        <w:rPr>
          <w:sz w:val="24"/>
          <w:szCs w:val="24"/>
        </w:rPr>
      </w:pPr>
      <w:r>
        <w:rPr>
          <w:sz w:val="24"/>
          <w:szCs w:val="24"/>
        </w:rPr>
        <w:t>-</w:t>
      </w:r>
      <w:r>
        <w:rPr>
          <w:sz w:val="24"/>
          <w:szCs w:val="24"/>
        </w:rPr>
        <w:tab/>
      </w:r>
      <w:r w:rsidR="0088672E" w:rsidRPr="006E66F2">
        <w:rPr>
          <w:sz w:val="24"/>
          <w:szCs w:val="24"/>
        </w:rPr>
        <w:t>opisem przedmiotu zamówienia stanowiącym załącznik nr 1 do umowy,</w:t>
      </w:r>
    </w:p>
    <w:p w14:paraId="31F7A26B" w14:textId="23D1DDB5" w:rsidR="00D647E0" w:rsidRDefault="00D647E0" w:rsidP="00D22CEC">
      <w:pPr>
        <w:ind w:left="1276" w:hanging="567"/>
        <w:jc w:val="both"/>
        <w:rPr>
          <w:sz w:val="24"/>
          <w:szCs w:val="24"/>
        </w:rPr>
      </w:pPr>
      <w:r>
        <w:rPr>
          <w:sz w:val="24"/>
          <w:szCs w:val="24"/>
        </w:rPr>
        <w:t>-</w:t>
      </w:r>
      <w:r>
        <w:rPr>
          <w:sz w:val="24"/>
          <w:szCs w:val="24"/>
        </w:rPr>
        <w:tab/>
      </w:r>
      <w:r w:rsidR="0088672E" w:rsidRPr="006E66F2">
        <w:rPr>
          <w:sz w:val="24"/>
          <w:szCs w:val="24"/>
        </w:rPr>
        <w:t>zakresem rzeczowo-finansowym robót stanowiącym załącznik nr 2 do umowy</w:t>
      </w:r>
      <w:r>
        <w:rPr>
          <w:sz w:val="24"/>
          <w:szCs w:val="24"/>
        </w:rPr>
        <w:t>,</w:t>
      </w:r>
    </w:p>
    <w:p w14:paraId="31A3894B" w14:textId="4563E195" w:rsidR="0088672E" w:rsidRDefault="00D647E0" w:rsidP="00D22CEC">
      <w:pPr>
        <w:spacing w:after="120"/>
        <w:ind w:left="1276" w:hanging="567"/>
        <w:jc w:val="both"/>
        <w:rPr>
          <w:sz w:val="24"/>
          <w:szCs w:val="24"/>
        </w:rPr>
      </w:pPr>
      <w:r>
        <w:rPr>
          <w:sz w:val="24"/>
          <w:szCs w:val="24"/>
        </w:rPr>
        <w:t>-</w:t>
      </w:r>
      <w:r>
        <w:rPr>
          <w:sz w:val="24"/>
          <w:szCs w:val="24"/>
        </w:rPr>
        <w:tab/>
      </w:r>
      <w:r w:rsidR="0088672E" w:rsidRPr="006E66F2">
        <w:rPr>
          <w:sz w:val="24"/>
          <w:szCs w:val="24"/>
        </w:rPr>
        <w:t xml:space="preserve">dokumentacją projektową wg wykazu stanowiącego załącznik nr </w:t>
      </w:r>
      <w:r w:rsidR="00E87706" w:rsidRPr="006E66F2">
        <w:rPr>
          <w:sz w:val="24"/>
          <w:szCs w:val="24"/>
        </w:rPr>
        <w:t>3</w:t>
      </w:r>
      <w:r w:rsidR="0088672E" w:rsidRPr="006E66F2">
        <w:rPr>
          <w:sz w:val="24"/>
          <w:szCs w:val="24"/>
        </w:rPr>
        <w:t xml:space="preserve"> do umowy.</w:t>
      </w:r>
    </w:p>
    <w:p w14:paraId="734DE82D" w14:textId="5DD49ED2" w:rsidR="00D647E0" w:rsidRPr="006E66F2" w:rsidRDefault="00D647E0" w:rsidP="00D647E0">
      <w:pPr>
        <w:spacing w:after="100" w:afterAutospacing="1"/>
        <w:ind w:left="709"/>
        <w:jc w:val="both"/>
        <w:rPr>
          <w:sz w:val="24"/>
          <w:szCs w:val="24"/>
        </w:rPr>
      </w:pPr>
      <w:r w:rsidRPr="00BE05B5">
        <w:rPr>
          <w:sz w:val="24"/>
          <w:szCs w:val="24"/>
          <w:lang w:eastAsia="ar-SA"/>
        </w:rPr>
        <w:t>Rozstrzygającą ewentualne rozbieżności w treści ww. dokumentów jest treść umowy a w następnej kolejności treść dokumentów w kolejności, w jakiej zostały wymienion</w:t>
      </w:r>
      <w:r w:rsidR="00D22CEC">
        <w:rPr>
          <w:sz w:val="24"/>
          <w:szCs w:val="24"/>
          <w:lang w:eastAsia="ar-SA"/>
        </w:rPr>
        <w:t>e,</w:t>
      </w:r>
    </w:p>
    <w:p w14:paraId="69D6CDB2" w14:textId="77777777" w:rsidR="0088672E" w:rsidRPr="006E66F2" w:rsidRDefault="0088672E" w:rsidP="00BF78F6">
      <w:pPr>
        <w:numPr>
          <w:ilvl w:val="0"/>
          <w:numId w:val="46"/>
        </w:numPr>
        <w:ind w:left="709" w:hanging="425"/>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BF78F6">
      <w:pPr>
        <w:numPr>
          <w:ilvl w:val="0"/>
          <w:numId w:val="47"/>
        </w:numPr>
        <w:ind w:left="709" w:hanging="425"/>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BF78F6">
      <w:pPr>
        <w:pStyle w:val="Akapitzlist"/>
        <w:numPr>
          <w:ilvl w:val="0"/>
          <w:numId w:val="47"/>
        </w:numPr>
        <w:tabs>
          <w:tab w:val="clear" w:pos="360"/>
        </w:tabs>
        <w:spacing w:after="0" w:line="240" w:lineRule="auto"/>
        <w:ind w:left="142" w:firstLine="142"/>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3836912D" w14:textId="77777777" w:rsidR="00BF78F6" w:rsidRDefault="00BF78F6" w:rsidP="00BF78F6">
      <w:pPr>
        <w:pStyle w:val="Akapitzlist"/>
        <w:numPr>
          <w:ilvl w:val="0"/>
          <w:numId w:val="47"/>
        </w:numPr>
        <w:tabs>
          <w:tab w:val="clear" w:pos="360"/>
        </w:tabs>
        <w:spacing w:after="0" w:line="240" w:lineRule="auto"/>
        <w:ind w:left="709" w:hanging="425"/>
        <w:jc w:val="both"/>
        <w:rPr>
          <w:rFonts w:ascii="Times New Roman" w:hAnsi="Times New Roman"/>
          <w:sz w:val="24"/>
          <w:szCs w:val="24"/>
        </w:rPr>
      </w:pPr>
      <w:r w:rsidRPr="006E66F2">
        <w:rPr>
          <w:rFonts w:ascii="Times New Roman" w:hAnsi="Times New Roman"/>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BF78F6">
      <w:pPr>
        <w:numPr>
          <w:ilvl w:val="0"/>
          <w:numId w:val="47"/>
        </w:numPr>
        <w:ind w:left="709" w:hanging="425"/>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BF78F6">
      <w:pPr>
        <w:numPr>
          <w:ilvl w:val="0"/>
          <w:numId w:val="47"/>
        </w:numPr>
        <w:ind w:left="709" w:hanging="425"/>
        <w:jc w:val="both"/>
        <w:rPr>
          <w:sz w:val="24"/>
          <w:szCs w:val="24"/>
        </w:rPr>
      </w:pPr>
      <w:bookmarkStart w:id="7"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7"/>
    </w:p>
    <w:p w14:paraId="161102D6" w14:textId="77777777" w:rsidR="0088672E" w:rsidRPr="006E66F2" w:rsidRDefault="0088672E" w:rsidP="00BF78F6">
      <w:pPr>
        <w:numPr>
          <w:ilvl w:val="0"/>
          <w:numId w:val="47"/>
        </w:numPr>
        <w:ind w:left="709" w:hanging="425"/>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D261DA">
      <w:pPr>
        <w:numPr>
          <w:ilvl w:val="0"/>
          <w:numId w:val="47"/>
        </w:numPr>
        <w:ind w:left="709" w:hanging="425"/>
        <w:jc w:val="both"/>
        <w:rPr>
          <w:sz w:val="24"/>
          <w:szCs w:val="24"/>
        </w:rPr>
      </w:pPr>
      <w:bookmarkStart w:id="8"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8"/>
    <w:p w14:paraId="7EE15F38" w14:textId="77777777" w:rsidR="00620ECD" w:rsidRPr="006E66F2" w:rsidRDefault="0088672E" w:rsidP="00D261DA">
      <w:pPr>
        <w:numPr>
          <w:ilvl w:val="0"/>
          <w:numId w:val="47"/>
        </w:numPr>
        <w:ind w:left="709" w:hanging="425"/>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D261DA">
      <w:pPr>
        <w:numPr>
          <w:ilvl w:val="0"/>
          <w:numId w:val="48"/>
        </w:numPr>
        <w:ind w:left="709" w:hanging="425"/>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4AA80761" w:rsidR="0052030A" w:rsidRPr="006E66F2" w:rsidRDefault="0052030A" w:rsidP="00D261DA">
      <w:pPr>
        <w:numPr>
          <w:ilvl w:val="0"/>
          <w:numId w:val="48"/>
        </w:numPr>
        <w:ind w:left="709" w:hanging="425"/>
        <w:jc w:val="both"/>
        <w:rPr>
          <w:sz w:val="24"/>
          <w:szCs w:val="24"/>
        </w:rPr>
      </w:pPr>
      <w:r w:rsidRPr="006E66F2">
        <w:rPr>
          <w:sz w:val="24"/>
          <w:szCs w:val="24"/>
        </w:rPr>
        <w:t>utrzymanie w należytym stanie technicznym wszystkich tymczasowych dróg i chodników w czasie trwania robót</w:t>
      </w:r>
      <w:r w:rsidR="00D22CEC">
        <w:rPr>
          <w:sz w:val="24"/>
          <w:szCs w:val="24"/>
        </w:rPr>
        <w:t xml:space="preserve"> do dnia przyjęcia przez Zamawiającego i Użytkownika</w:t>
      </w:r>
      <w:r w:rsidRPr="006E66F2">
        <w:rPr>
          <w:sz w:val="24"/>
          <w:szCs w:val="24"/>
        </w:rPr>
        <w:t>,</w:t>
      </w:r>
    </w:p>
    <w:p w14:paraId="0056A9E4" w14:textId="69414882" w:rsidR="00E1683C" w:rsidRPr="00E1683C" w:rsidRDefault="0088672E" w:rsidP="00E1683C">
      <w:pPr>
        <w:numPr>
          <w:ilvl w:val="0"/>
          <w:numId w:val="47"/>
        </w:numPr>
        <w:ind w:left="709" w:hanging="425"/>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D261DA">
      <w:pPr>
        <w:numPr>
          <w:ilvl w:val="0"/>
          <w:numId w:val="47"/>
        </w:numPr>
        <w:ind w:left="709" w:hanging="425"/>
        <w:jc w:val="both"/>
        <w:rPr>
          <w:sz w:val="24"/>
          <w:szCs w:val="24"/>
        </w:rPr>
      </w:pPr>
      <w:bookmarkStart w:id="9"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9"/>
    </w:p>
    <w:p w14:paraId="47F35482" w14:textId="20153B11" w:rsidR="0088672E" w:rsidRPr="006E66F2" w:rsidRDefault="0088672E" w:rsidP="00D261DA">
      <w:pPr>
        <w:numPr>
          <w:ilvl w:val="0"/>
          <w:numId w:val="47"/>
        </w:numPr>
        <w:ind w:left="709" w:hanging="425"/>
        <w:jc w:val="both"/>
        <w:rPr>
          <w:sz w:val="24"/>
          <w:szCs w:val="24"/>
        </w:rPr>
      </w:pPr>
      <w:r w:rsidRPr="006E66F2">
        <w:rPr>
          <w:sz w:val="24"/>
          <w:szCs w:val="24"/>
        </w:rPr>
        <w:t xml:space="preserve">transport z placu budowy na wskazane place depozytowe (na odległość do </w:t>
      </w:r>
      <w:r w:rsidR="00D22CEC">
        <w:rPr>
          <w:sz w:val="24"/>
          <w:szCs w:val="24"/>
        </w:rPr>
        <w:t>8 km</w:t>
      </w:r>
      <w:r w:rsidRPr="006E66F2">
        <w:rPr>
          <w:sz w:val="24"/>
          <w:szCs w:val="24"/>
        </w:rPr>
        <w:t xml:space="preserve"> km) wskazanych materiałów rozbiórkowych (jeśli wystąpią),</w:t>
      </w:r>
    </w:p>
    <w:p w14:paraId="5CFDC85B" w14:textId="0096776B" w:rsidR="0088672E" w:rsidRPr="006E66F2" w:rsidRDefault="0088672E" w:rsidP="00D261DA">
      <w:pPr>
        <w:numPr>
          <w:ilvl w:val="0"/>
          <w:numId w:val="47"/>
        </w:numPr>
        <w:ind w:left="709" w:hanging="425"/>
        <w:jc w:val="both"/>
        <w:rPr>
          <w:sz w:val="24"/>
          <w:szCs w:val="24"/>
        </w:rPr>
      </w:pPr>
      <w:r w:rsidRPr="006E66F2">
        <w:rPr>
          <w:sz w:val="24"/>
          <w:szCs w:val="24"/>
        </w:rPr>
        <w:t>ewentualny wywóz nadmiaru ziemi,</w:t>
      </w:r>
    </w:p>
    <w:p w14:paraId="0EFC2FB1" w14:textId="77777777" w:rsidR="0088672E" w:rsidRPr="006E66F2" w:rsidRDefault="0088672E" w:rsidP="00D261DA">
      <w:pPr>
        <w:numPr>
          <w:ilvl w:val="0"/>
          <w:numId w:val="47"/>
        </w:numPr>
        <w:ind w:left="709" w:hanging="425"/>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B9430D">
      <w:pPr>
        <w:numPr>
          <w:ilvl w:val="0"/>
          <w:numId w:val="47"/>
        </w:numPr>
        <w:spacing w:after="120"/>
        <w:ind w:left="709" w:hanging="425"/>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7C7C4B8D" w:rsidR="00BD2199" w:rsidRDefault="00BD2199" w:rsidP="00BD2199">
      <w:pPr>
        <w:numPr>
          <w:ilvl w:val="0"/>
          <w:numId w:val="20"/>
        </w:numPr>
        <w:tabs>
          <w:tab w:val="clear" w:pos="720"/>
          <w:tab w:val="num" w:pos="360"/>
        </w:tabs>
        <w:ind w:left="360"/>
        <w:jc w:val="both"/>
        <w:rPr>
          <w:sz w:val="24"/>
          <w:szCs w:val="24"/>
        </w:rPr>
      </w:pPr>
      <w:r>
        <w:rPr>
          <w:sz w:val="24"/>
          <w:szCs w:val="24"/>
        </w:rPr>
        <w:t xml:space="preserve"> </w:t>
      </w: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6269DC">
        <w:rPr>
          <w:sz w:val="24"/>
          <w:szCs w:val="24"/>
        </w:rPr>
        <w:t>9</w:t>
      </w:r>
      <w:r>
        <w:rPr>
          <w:sz w:val="24"/>
          <w:szCs w:val="24"/>
        </w:rPr>
        <w:t xml:space="preserve"> poz. </w:t>
      </w:r>
      <w:r w:rsidR="006269DC">
        <w:rPr>
          <w:sz w:val="24"/>
          <w:szCs w:val="24"/>
        </w:rPr>
        <w:t>675</w:t>
      </w:r>
      <w:r w:rsidR="00234096">
        <w:rPr>
          <w:sz w:val="24"/>
          <w:szCs w:val="24"/>
        </w:rPr>
        <w:t xml:space="preserve"> </w:t>
      </w:r>
      <w:r>
        <w:rPr>
          <w:sz w:val="24"/>
          <w:szCs w:val="24"/>
        </w:rPr>
        <w:t>ze zm.</w:t>
      </w:r>
      <w:r w:rsidRPr="009F5BF7">
        <w:rPr>
          <w:sz w:val="24"/>
          <w:szCs w:val="24"/>
        </w:rPr>
        <w:t>).</w:t>
      </w:r>
    </w:p>
    <w:p w14:paraId="2A6CC15E" w14:textId="77777777" w:rsidR="0088672E" w:rsidRPr="006E66F2" w:rsidRDefault="00BD2199" w:rsidP="00BF78F6">
      <w:pPr>
        <w:pStyle w:val="Akapitzlist"/>
        <w:numPr>
          <w:ilvl w:val="0"/>
          <w:numId w:val="20"/>
        </w:numPr>
        <w:tabs>
          <w:tab w:val="clear" w:pos="720"/>
        </w:tabs>
        <w:spacing w:after="100" w:afterAutospacing="1"/>
        <w:ind w:left="284" w:hanging="284"/>
        <w:jc w:val="both"/>
        <w:rPr>
          <w:rFonts w:ascii="Times New Roman" w:hAnsi="Times New Roman"/>
          <w:sz w:val="24"/>
          <w:szCs w:val="24"/>
        </w:rPr>
      </w:pPr>
      <w:r>
        <w:rPr>
          <w:rFonts w:ascii="Times New Roman" w:hAnsi="Times New Roman"/>
          <w:sz w:val="24"/>
          <w:szCs w:val="24"/>
        </w:rPr>
        <w:t xml:space="preserve"> </w:t>
      </w:r>
      <w:r w:rsidR="0088672E" w:rsidRPr="006E66F2">
        <w:rPr>
          <w:rFonts w:ascii="Times New Roman" w:hAnsi="Times New Roman"/>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6F01FFBB" w:rsidR="00BF78F6" w:rsidRPr="006E66F2" w:rsidRDefault="00BF78F6" w:rsidP="00BF78F6">
      <w:pPr>
        <w:numPr>
          <w:ilvl w:val="0"/>
          <w:numId w:val="20"/>
        </w:numPr>
        <w:tabs>
          <w:tab w:val="clear" w:pos="720"/>
          <w:tab w:val="num" w:pos="284"/>
          <w:tab w:val="num" w:pos="360"/>
        </w:tabs>
        <w:ind w:left="284" w:hanging="284"/>
        <w:jc w:val="both"/>
        <w:rPr>
          <w:sz w:val="24"/>
          <w:szCs w:val="24"/>
        </w:rPr>
      </w:pPr>
      <w:r w:rsidRPr="006E66F2">
        <w:rPr>
          <w:sz w:val="24"/>
          <w:szCs w:val="24"/>
        </w:rPr>
        <w:t>Rozliczenia pomiędzy zamawiającym a wykonawcą będą prowadzone w walucie PLN</w:t>
      </w:r>
      <w:r w:rsidR="000A1570">
        <w:rPr>
          <w:sz w:val="24"/>
          <w:szCs w:val="24"/>
        </w:rPr>
        <w:t>.</w:t>
      </w:r>
    </w:p>
    <w:p w14:paraId="0A03125B" w14:textId="77777777" w:rsidR="00BF78F6" w:rsidRPr="006E66F2" w:rsidRDefault="00BF78F6" w:rsidP="00BF78F6">
      <w:pPr>
        <w:numPr>
          <w:ilvl w:val="0"/>
          <w:numId w:val="20"/>
        </w:numPr>
        <w:tabs>
          <w:tab w:val="clear" w:pos="720"/>
          <w:tab w:val="num" w:pos="360"/>
        </w:tabs>
        <w:ind w:left="284" w:hanging="284"/>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6E66F2" w:rsidRDefault="0088672E" w:rsidP="0088672E">
      <w:pPr>
        <w:numPr>
          <w:ilvl w:val="0"/>
          <w:numId w:val="20"/>
        </w:numPr>
        <w:tabs>
          <w:tab w:val="clear" w:pos="720"/>
          <w:tab w:val="num" w:pos="284"/>
        </w:tabs>
        <w:ind w:left="284" w:hanging="284"/>
        <w:jc w:val="both"/>
        <w:rPr>
          <w:sz w:val="24"/>
          <w:szCs w:val="24"/>
        </w:rPr>
      </w:pPr>
      <w:r w:rsidRPr="006E66F2">
        <w:rPr>
          <w:sz w:val="24"/>
          <w:szCs w:val="24"/>
        </w:rPr>
        <w:t>Zamawiający poprawia zauważone przez komisję przetargową omyłki w obliczeniu ceny w sposób określony w art. 87 ust. 2 ustawy Prawo zamówień publicznych.</w:t>
      </w:r>
    </w:p>
    <w:p w14:paraId="445D8EDE" w14:textId="101FE850" w:rsidR="00234096" w:rsidRDefault="00234096">
      <w:pPr>
        <w:jc w:val="both"/>
        <w:rPr>
          <w:sz w:val="24"/>
          <w:szCs w:val="24"/>
        </w:rPr>
      </w:pPr>
    </w:p>
    <w:p w14:paraId="331FEF66" w14:textId="77777777" w:rsidR="00F245A8" w:rsidRPr="006E66F2" w:rsidRDefault="00F245A8">
      <w:pPr>
        <w:jc w:val="both"/>
        <w:rPr>
          <w:sz w:val="24"/>
          <w:szCs w:val="24"/>
        </w:rPr>
      </w:pPr>
    </w:p>
    <w:p w14:paraId="543EAD98" w14:textId="77777777" w:rsidR="00CB675C" w:rsidRPr="006E66F2" w:rsidRDefault="00CB675C">
      <w:pPr>
        <w:pStyle w:val="Nagwek4"/>
        <w:rPr>
          <w:color w:val="auto"/>
        </w:rPr>
      </w:pPr>
      <w:r w:rsidRPr="006E66F2">
        <w:rPr>
          <w:color w:val="auto"/>
        </w:rPr>
        <w:t>ROZDZIAŁ XI Składanie i otwarcie ofert</w:t>
      </w:r>
    </w:p>
    <w:p w14:paraId="03967CFC" w14:textId="77777777" w:rsidR="00CB675C" w:rsidRPr="006E66F2" w:rsidRDefault="00CB675C">
      <w:pPr>
        <w:ind w:left="426"/>
        <w:jc w:val="both"/>
        <w:rPr>
          <w:b/>
          <w:sz w:val="24"/>
          <w:szCs w:val="24"/>
        </w:rPr>
      </w:pPr>
    </w:p>
    <w:p w14:paraId="3F457E14" w14:textId="0D40E8AF" w:rsidR="0088672E" w:rsidRPr="006E66F2" w:rsidRDefault="0088672E" w:rsidP="0088672E">
      <w:pPr>
        <w:pStyle w:val="Tekstpodstawowywcity"/>
        <w:numPr>
          <w:ilvl w:val="0"/>
          <w:numId w:val="10"/>
        </w:numPr>
        <w:tabs>
          <w:tab w:val="clear" w:pos="360"/>
          <w:tab w:val="num" w:pos="284"/>
          <w:tab w:val="num" w:pos="3762"/>
        </w:tabs>
        <w:ind w:left="284" w:hanging="284"/>
        <w:rPr>
          <w:b/>
          <w:color w:val="auto"/>
        </w:rPr>
      </w:pPr>
      <w:r w:rsidRPr="006E66F2">
        <w:rPr>
          <w:color w:val="auto"/>
        </w:rPr>
        <w:t xml:space="preserve">Ofertę należy złożyć w Urzędzie Miasta Świnoujście, w </w:t>
      </w:r>
      <w:r w:rsidR="000A1570" w:rsidRPr="006E66F2">
        <w:rPr>
          <w:color w:val="auto"/>
        </w:rPr>
        <w:t>Stanowisk</w:t>
      </w:r>
      <w:r w:rsidR="000A1570">
        <w:rPr>
          <w:color w:val="auto"/>
        </w:rPr>
        <w:t>u</w:t>
      </w:r>
      <w:r w:rsidR="000A1570" w:rsidRPr="006E66F2">
        <w:rPr>
          <w:color w:val="auto"/>
        </w:rPr>
        <w:t xml:space="preserve"> </w:t>
      </w:r>
      <w:r w:rsidRPr="006E66F2">
        <w:rPr>
          <w:color w:val="auto"/>
        </w:rPr>
        <w:t>Obsługi Interesantów, w terminie do dnia</w:t>
      </w:r>
      <w:r w:rsidR="00954990">
        <w:rPr>
          <w:color w:val="auto"/>
        </w:rPr>
        <w:t xml:space="preserve">  </w:t>
      </w:r>
      <w:r w:rsidR="00954990" w:rsidRPr="00954990">
        <w:rPr>
          <w:b/>
          <w:color w:val="auto"/>
        </w:rPr>
        <w:t>18.01.2021 r.</w:t>
      </w:r>
      <w:r w:rsidRPr="00954990">
        <w:rPr>
          <w:b/>
          <w:color w:val="auto"/>
        </w:rPr>
        <w:t>, do</w:t>
      </w:r>
      <w:r w:rsidRPr="006E66F2">
        <w:rPr>
          <w:b/>
          <w:color w:val="auto"/>
        </w:rPr>
        <w:t xml:space="preserve"> godz. </w:t>
      </w:r>
      <w:r w:rsidR="005E0727" w:rsidRPr="006E66F2">
        <w:rPr>
          <w:b/>
          <w:color w:val="auto"/>
        </w:rPr>
        <w:t>12</w:t>
      </w:r>
      <w:r w:rsidRPr="006E66F2">
        <w:rPr>
          <w:b/>
          <w:color w:val="auto"/>
        </w:rPr>
        <w:t>:00</w:t>
      </w:r>
    </w:p>
    <w:p w14:paraId="68029763" w14:textId="77777777" w:rsidR="0088672E" w:rsidRPr="006E66F2" w:rsidRDefault="0088672E" w:rsidP="0088672E">
      <w:pPr>
        <w:numPr>
          <w:ilvl w:val="0"/>
          <w:numId w:val="10"/>
        </w:numPr>
        <w:tabs>
          <w:tab w:val="clear" w:pos="360"/>
          <w:tab w:val="num" w:pos="284"/>
          <w:tab w:val="num" w:pos="709"/>
          <w:tab w:val="num" w:pos="3762"/>
        </w:tabs>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BE5992">
      <w:pPr>
        <w:pStyle w:val="pkt"/>
        <w:numPr>
          <w:ilvl w:val="0"/>
          <w:numId w:val="10"/>
        </w:numPr>
        <w:tabs>
          <w:tab w:val="num" w:pos="284"/>
        </w:tabs>
        <w:spacing w:before="0" w:after="0"/>
        <w:ind w:left="284" w:hanging="284"/>
      </w:pPr>
      <w:r w:rsidRPr="006E66F2">
        <w:t xml:space="preserve">Wykonawca otrzyma pisemne potwierdzenie złożenia oferty. </w:t>
      </w:r>
    </w:p>
    <w:p w14:paraId="4D2ACD56" w14:textId="0A77091B" w:rsidR="0088672E" w:rsidRDefault="0088672E" w:rsidP="0088672E">
      <w:pPr>
        <w:pStyle w:val="pkt"/>
        <w:numPr>
          <w:ilvl w:val="0"/>
          <w:numId w:val="10"/>
        </w:numPr>
        <w:tabs>
          <w:tab w:val="clear" w:pos="360"/>
          <w:tab w:val="num" w:pos="284"/>
          <w:tab w:val="num" w:pos="3762"/>
        </w:tabs>
        <w:spacing w:before="0" w:after="0"/>
        <w:ind w:left="284" w:hanging="284"/>
      </w:pPr>
      <w:r w:rsidRPr="006E66F2">
        <w:t xml:space="preserve"> Oferty będą podlegać rejestracji przez zamawiającego. Każda przyjęta oferta zostanie opatrzona adnotacją określającą dokładny termin przyjęcia oferty tzn. datę kalendarzową oraz</w:t>
      </w:r>
      <w:r w:rsidR="006269DC">
        <w:t> </w:t>
      </w:r>
      <w:r w:rsidRPr="006E66F2">
        <w:t>godzinę i minutę, w której została przyjęta. Do czasu otwarcia ofert, będą one przechowywane w sposób gwarantujący ich nienaruszalność.</w:t>
      </w:r>
    </w:p>
    <w:p w14:paraId="7E142A3D" w14:textId="6D4AAB15" w:rsidR="0088672E" w:rsidRPr="00F245A8" w:rsidRDefault="0088672E" w:rsidP="00F245A8">
      <w:pPr>
        <w:pStyle w:val="pkt"/>
        <w:numPr>
          <w:ilvl w:val="0"/>
          <w:numId w:val="10"/>
        </w:numPr>
        <w:tabs>
          <w:tab w:val="clear" w:pos="360"/>
          <w:tab w:val="num" w:pos="284"/>
          <w:tab w:val="num" w:pos="3762"/>
        </w:tabs>
        <w:spacing w:before="0" w:after="0"/>
        <w:ind w:left="284" w:hanging="284"/>
      </w:pPr>
      <w:r w:rsidRPr="00F245A8">
        <w:t>Otwarcie ofert odbędzie się w dn</w:t>
      </w:r>
      <w:r w:rsidR="002043AE" w:rsidRPr="00F245A8">
        <w:t>.</w:t>
      </w:r>
      <w:r w:rsidR="00954990">
        <w:t xml:space="preserve"> </w:t>
      </w:r>
      <w:r w:rsidR="00954990" w:rsidRPr="00954990">
        <w:rPr>
          <w:b/>
        </w:rPr>
        <w:t>18</w:t>
      </w:r>
      <w:r w:rsidR="00146A27" w:rsidRPr="00954990">
        <w:rPr>
          <w:b/>
        </w:rPr>
        <w:t>.</w:t>
      </w:r>
      <w:r w:rsidR="00954990" w:rsidRPr="00954990">
        <w:rPr>
          <w:b/>
        </w:rPr>
        <w:t>01</w:t>
      </w:r>
      <w:r w:rsidR="005E0727" w:rsidRPr="00954990">
        <w:rPr>
          <w:b/>
        </w:rPr>
        <w:t>.</w:t>
      </w:r>
      <w:r w:rsidR="00CF0D42" w:rsidRPr="00954990">
        <w:rPr>
          <w:b/>
        </w:rPr>
        <w:t>20</w:t>
      </w:r>
      <w:r w:rsidR="0005099E" w:rsidRPr="00954990">
        <w:rPr>
          <w:b/>
        </w:rPr>
        <w:t>2</w:t>
      </w:r>
      <w:r w:rsidR="00954990" w:rsidRPr="00954990">
        <w:rPr>
          <w:b/>
        </w:rPr>
        <w:t>1</w:t>
      </w:r>
      <w:r w:rsidR="002043AE" w:rsidRPr="00F363D6">
        <w:rPr>
          <w:b/>
        </w:rPr>
        <w:t> </w:t>
      </w:r>
      <w:r w:rsidR="00A023F5" w:rsidRPr="00F363D6">
        <w:rPr>
          <w:b/>
        </w:rPr>
        <w:t>r</w:t>
      </w:r>
      <w:r w:rsidRPr="00F245A8">
        <w:t xml:space="preserve">, o godz. </w:t>
      </w:r>
      <w:r w:rsidRPr="00F245A8">
        <w:rPr>
          <w:b/>
        </w:rPr>
        <w:t>1</w:t>
      </w:r>
      <w:r w:rsidR="005E0727" w:rsidRPr="00F245A8">
        <w:rPr>
          <w:b/>
        </w:rPr>
        <w:t>2</w:t>
      </w:r>
      <w:r w:rsidRPr="00F245A8">
        <w:rPr>
          <w:b/>
        </w:rPr>
        <w:t>:</w:t>
      </w:r>
      <w:r w:rsidR="00951B1E" w:rsidRPr="00F245A8">
        <w:rPr>
          <w:b/>
        </w:rPr>
        <w:t>30</w:t>
      </w:r>
      <w:r w:rsidRPr="00F245A8">
        <w:t xml:space="preserve"> w Urzędzie Miasta Świnoujście, pok. nr 1. Otwarcie ofert jest jawne, wykonawcy mogą w nim uczestniczyć.</w:t>
      </w:r>
    </w:p>
    <w:p w14:paraId="66A569BB" w14:textId="77777777" w:rsidR="0088672E" w:rsidRPr="006E66F2" w:rsidRDefault="0088672E" w:rsidP="0088672E">
      <w:pPr>
        <w:pStyle w:val="Tekstpodstawowywcity"/>
        <w:numPr>
          <w:ilvl w:val="0"/>
          <w:numId w:val="10"/>
        </w:numPr>
        <w:tabs>
          <w:tab w:val="clear" w:pos="360"/>
          <w:tab w:val="num" w:pos="284"/>
          <w:tab w:val="num" w:pos="3762"/>
        </w:tabs>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6F61B35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Zamawiający bezpośrednio przed otwarciem ofert poda kwotę, jaką zamierza przeznaczyć na</w:t>
      </w:r>
      <w:r w:rsidR="006269DC">
        <w:rPr>
          <w:sz w:val="24"/>
          <w:szCs w:val="24"/>
        </w:rPr>
        <w:t> </w:t>
      </w:r>
      <w:r w:rsidRPr="006E66F2">
        <w:rPr>
          <w:sz w:val="24"/>
          <w:szCs w:val="24"/>
        </w:rPr>
        <w:t>sfinansowanie zamówienia. Następnie zamawiający poda informacje, o których mowa w art. 86 ust. 4 ustawy Pzp.</w:t>
      </w:r>
    </w:p>
    <w:p w14:paraId="1D0831FA" w14:textId="77777777" w:rsidR="0088672E" w:rsidRPr="006E66F2" w:rsidRDefault="0088672E" w:rsidP="0088672E">
      <w:pPr>
        <w:numPr>
          <w:ilvl w:val="0"/>
          <w:numId w:val="10"/>
        </w:numPr>
        <w:tabs>
          <w:tab w:val="clear" w:pos="360"/>
          <w:tab w:val="num" w:pos="284"/>
          <w:tab w:val="left" w:pos="993"/>
          <w:tab w:val="num" w:pos="3762"/>
        </w:tabs>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88672E">
      <w:pPr>
        <w:pStyle w:val="ZLITPKTzmpktliter"/>
        <w:spacing w:line="240"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0E6C2DA9" w:rsidR="0088672E" w:rsidRDefault="0088672E" w:rsidP="0088672E">
      <w:pPr>
        <w:pStyle w:val="ust"/>
        <w:spacing w:before="0" w:after="0"/>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88672E">
      <w:pPr>
        <w:pStyle w:val="ust"/>
        <w:spacing w:before="0" w:after="0"/>
        <w:ind w:left="567" w:hanging="283"/>
        <w:rPr>
          <w:szCs w:val="24"/>
        </w:rPr>
      </w:pPr>
    </w:p>
    <w:p w14:paraId="2633F9CA" w14:textId="77777777" w:rsidR="00CB675C" w:rsidRPr="006E66F2" w:rsidRDefault="00CB675C">
      <w:pPr>
        <w:pStyle w:val="Nagwek4"/>
        <w:rPr>
          <w:color w:val="auto"/>
        </w:rPr>
      </w:pPr>
      <w:r w:rsidRPr="006E66F2">
        <w:rPr>
          <w:color w:val="auto"/>
        </w:rPr>
        <w:t>ROZDZIAŁ XII Wybór oferty najkorzystniejszej</w:t>
      </w:r>
    </w:p>
    <w:p w14:paraId="2CB8B384" w14:textId="4FC1D078" w:rsidR="003230A6" w:rsidRDefault="003230A6" w:rsidP="003230A6">
      <w:pPr>
        <w:jc w:val="both"/>
        <w:rPr>
          <w:b/>
          <w:sz w:val="24"/>
        </w:rPr>
      </w:pPr>
    </w:p>
    <w:p w14:paraId="15926DCD" w14:textId="5AF30F4D" w:rsidR="007844FD" w:rsidRPr="00F245A8" w:rsidRDefault="007844FD" w:rsidP="007844FD">
      <w:pPr>
        <w:spacing w:line="276" w:lineRule="auto"/>
        <w:jc w:val="both"/>
        <w:rPr>
          <w:sz w:val="24"/>
          <w:szCs w:val="24"/>
        </w:rPr>
      </w:pPr>
      <w:r w:rsidRPr="00F245A8">
        <w:rPr>
          <w:sz w:val="24"/>
          <w:szCs w:val="24"/>
        </w:rPr>
        <w:t xml:space="preserve">Zamawiający odrębnie oceni ofertę na każdą część zamówienia wymienioną w ROZDZIALE XV według jednolitego wzoru: </w:t>
      </w:r>
    </w:p>
    <w:p w14:paraId="59677ADC" w14:textId="77777777" w:rsidR="007844FD" w:rsidRPr="005B5AC2" w:rsidRDefault="007844FD" w:rsidP="003230A6">
      <w:pPr>
        <w:jc w:val="both"/>
        <w:rPr>
          <w:b/>
          <w:sz w:val="24"/>
        </w:rPr>
      </w:pPr>
    </w:p>
    <w:p w14:paraId="44CB9ED4" w14:textId="77777777" w:rsidR="003230A6" w:rsidRPr="009E43D5" w:rsidRDefault="003230A6" w:rsidP="003230A6">
      <w:pPr>
        <w:numPr>
          <w:ilvl w:val="0"/>
          <w:numId w:val="33"/>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14:paraId="5298F69E" w14:textId="35023149" w:rsidR="003230A6" w:rsidRDefault="003230A6" w:rsidP="003230A6">
      <w:pPr>
        <w:numPr>
          <w:ilvl w:val="1"/>
          <w:numId w:val="34"/>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Pr>
          <w:b/>
          <w:sz w:val="24"/>
          <w:szCs w:val="24"/>
        </w:rPr>
        <w:tab/>
      </w:r>
      <w:r>
        <w:rPr>
          <w:b/>
          <w:sz w:val="24"/>
          <w:szCs w:val="24"/>
        </w:rPr>
        <w:tab/>
      </w:r>
      <w:r w:rsidR="00CB3BA2">
        <w:rPr>
          <w:b/>
          <w:sz w:val="24"/>
          <w:szCs w:val="24"/>
        </w:rPr>
        <w:t>6</w:t>
      </w:r>
      <w:r w:rsidR="008217D0">
        <w:rPr>
          <w:b/>
          <w:sz w:val="24"/>
          <w:szCs w:val="24"/>
        </w:rPr>
        <w:t>0</w:t>
      </w:r>
      <w:r w:rsidRPr="009E43D5">
        <w:rPr>
          <w:b/>
          <w:sz w:val="24"/>
          <w:szCs w:val="24"/>
        </w:rPr>
        <w:t xml:space="preserve"> %</w:t>
      </w:r>
    </w:p>
    <w:p w14:paraId="36B17499" w14:textId="42A12422" w:rsidR="003230A6" w:rsidRPr="00E53AB2" w:rsidRDefault="003230A6" w:rsidP="00E53AB2">
      <w:pPr>
        <w:numPr>
          <w:ilvl w:val="1"/>
          <w:numId w:val="34"/>
        </w:numPr>
        <w:autoSpaceDE w:val="0"/>
        <w:autoSpaceDN w:val="0"/>
        <w:adjustRightInd w:val="0"/>
        <w:ind w:hanging="698"/>
        <w:rPr>
          <w:b/>
          <w:sz w:val="24"/>
          <w:szCs w:val="24"/>
        </w:rPr>
      </w:pPr>
      <w:r>
        <w:rPr>
          <w:b/>
          <w:sz w:val="24"/>
          <w:szCs w:val="24"/>
        </w:rPr>
        <w:t>Doświadczenie zawodowe kierownika budowy</w:t>
      </w:r>
      <w:r w:rsidRPr="00C62B1E">
        <w:rPr>
          <w:b/>
          <w:sz w:val="24"/>
          <w:szCs w:val="24"/>
        </w:rPr>
        <w:tab/>
      </w:r>
      <w:r>
        <w:rPr>
          <w:b/>
          <w:sz w:val="24"/>
          <w:szCs w:val="24"/>
        </w:rPr>
        <w:tab/>
      </w:r>
      <w:r>
        <w:rPr>
          <w:b/>
          <w:sz w:val="24"/>
          <w:szCs w:val="24"/>
        </w:rPr>
        <w:tab/>
      </w:r>
      <w:r w:rsidR="00CB3BA2">
        <w:rPr>
          <w:b/>
          <w:sz w:val="24"/>
          <w:szCs w:val="24"/>
        </w:rPr>
        <w:t>4</w:t>
      </w:r>
      <w:r w:rsidR="00E53AB2">
        <w:rPr>
          <w:b/>
          <w:sz w:val="24"/>
          <w:szCs w:val="24"/>
        </w:rPr>
        <w:t>0</w:t>
      </w:r>
      <w:r w:rsidRPr="00C62B1E">
        <w:rPr>
          <w:b/>
          <w:sz w:val="24"/>
          <w:szCs w:val="24"/>
        </w:rPr>
        <w:t xml:space="preserve"> %</w:t>
      </w:r>
    </w:p>
    <w:p w14:paraId="50D2E55A" w14:textId="77777777" w:rsidR="003230A6" w:rsidRPr="00C76789" w:rsidRDefault="003230A6" w:rsidP="003230A6">
      <w:pPr>
        <w:autoSpaceDE w:val="0"/>
        <w:autoSpaceDN w:val="0"/>
        <w:adjustRightInd w:val="0"/>
        <w:ind w:left="1070"/>
        <w:rPr>
          <w:b/>
          <w:sz w:val="24"/>
          <w:szCs w:val="24"/>
        </w:rPr>
      </w:pPr>
    </w:p>
    <w:p w14:paraId="45B58A62" w14:textId="508F261B" w:rsidR="003230A6" w:rsidRDefault="003230A6" w:rsidP="003230A6">
      <w:pPr>
        <w:numPr>
          <w:ilvl w:val="0"/>
          <w:numId w:val="33"/>
        </w:numPr>
        <w:autoSpaceDE w:val="0"/>
        <w:autoSpaceDN w:val="0"/>
        <w:adjustRightInd w:val="0"/>
        <w:ind w:left="567" w:hanging="720"/>
        <w:rPr>
          <w:sz w:val="24"/>
          <w:szCs w:val="24"/>
        </w:rPr>
      </w:pPr>
      <w:r w:rsidRPr="00996211">
        <w:rPr>
          <w:sz w:val="24"/>
          <w:szCs w:val="24"/>
        </w:rPr>
        <w:t xml:space="preserve">Punkty będą przyznawane wg następujących zasad: </w:t>
      </w:r>
    </w:p>
    <w:p w14:paraId="1EB5CCD3" w14:textId="77777777" w:rsidR="00B652CE" w:rsidRPr="00D016E6" w:rsidRDefault="00B652CE" w:rsidP="00B652CE">
      <w:pPr>
        <w:autoSpaceDE w:val="0"/>
        <w:autoSpaceDN w:val="0"/>
        <w:adjustRightInd w:val="0"/>
        <w:ind w:left="567"/>
        <w:rPr>
          <w:sz w:val="24"/>
          <w:szCs w:val="24"/>
        </w:rPr>
      </w:pPr>
    </w:p>
    <w:p w14:paraId="608A9F86" w14:textId="77777777" w:rsidR="003230A6" w:rsidRPr="003E5038" w:rsidRDefault="003230A6" w:rsidP="003230A6">
      <w:pPr>
        <w:numPr>
          <w:ilvl w:val="1"/>
          <w:numId w:val="35"/>
        </w:numPr>
        <w:tabs>
          <w:tab w:val="clear" w:pos="928"/>
          <w:tab w:val="num" w:pos="644"/>
          <w:tab w:val="num" w:pos="851"/>
        </w:tabs>
        <w:autoSpaceDE w:val="0"/>
        <w:autoSpaceDN w:val="0"/>
        <w:adjustRightInd w:val="0"/>
        <w:ind w:left="1134" w:hanging="708"/>
        <w:rPr>
          <w:b/>
          <w:sz w:val="24"/>
          <w:szCs w:val="24"/>
        </w:rPr>
      </w:pPr>
      <w:r w:rsidRPr="003E5038">
        <w:rPr>
          <w:b/>
          <w:sz w:val="24"/>
          <w:szCs w:val="24"/>
        </w:rPr>
        <w:t>Cena oferty (C)</w:t>
      </w:r>
    </w:p>
    <w:p w14:paraId="4116D449" w14:textId="3FF18836" w:rsidR="003230A6" w:rsidRPr="00F74CC0" w:rsidRDefault="003230A6" w:rsidP="003230A6">
      <w:pPr>
        <w:ind w:left="1440"/>
        <w:jc w:val="center"/>
        <w:rPr>
          <w:b/>
          <w:sz w:val="28"/>
          <w:szCs w:val="28"/>
        </w:rPr>
      </w:pPr>
      <w:r w:rsidRPr="00F74CC0">
        <w:rPr>
          <w:b/>
          <w:sz w:val="28"/>
          <w:szCs w:val="28"/>
        </w:rPr>
        <w:t xml:space="preserve">C = </w:t>
      </w:r>
      <w:r>
        <w:rPr>
          <w:b/>
          <w:sz w:val="28"/>
          <w:szCs w:val="28"/>
        </w:rPr>
        <w:t>0,</w:t>
      </w:r>
      <w:r w:rsidR="00CB3BA2">
        <w:rPr>
          <w:b/>
          <w:sz w:val="28"/>
          <w:szCs w:val="28"/>
        </w:rPr>
        <w:t>6</w:t>
      </w:r>
      <w:r>
        <w:rPr>
          <w:b/>
          <w:sz w:val="28"/>
          <w:szCs w:val="28"/>
        </w:rPr>
        <w:t xml:space="preserve">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23DAD0FC" w14:textId="77777777" w:rsidR="003230A6" w:rsidRDefault="003230A6" w:rsidP="003230A6">
      <w:pPr>
        <w:ind w:left="1854"/>
        <w:jc w:val="both"/>
        <w:outlineLvl w:val="1"/>
      </w:pPr>
      <w:r w:rsidRPr="00D03334">
        <w:t>gdzie:</w:t>
      </w:r>
      <w:r w:rsidRPr="00D03334">
        <w:tab/>
      </w:r>
      <w:r w:rsidRPr="00D03334">
        <w:tab/>
      </w:r>
    </w:p>
    <w:p w14:paraId="1C900C92" w14:textId="77777777" w:rsidR="003230A6" w:rsidRPr="00D03334" w:rsidRDefault="003230A6" w:rsidP="003230A6">
      <w:pPr>
        <w:ind w:left="1854"/>
        <w:jc w:val="both"/>
        <w:outlineLvl w:val="1"/>
      </w:pPr>
      <w:r>
        <w:tab/>
      </w:r>
      <w:r>
        <w:tab/>
      </w:r>
      <w:r w:rsidRPr="00D03334">
        <w:tab/>
        <w:t>C</w:t>
      </w:r>
      <w:r w:rsidRPr="00D03334">
        <w:rPr>
          <w:vertAlign w:val="subscript"/>
        </w:rPr>
        <w:t>min</w:t>
      </w:r>
      <w:r w:rsidRPr="00D03334">
        <w:tab/>
        <w:t xml:space="preserve">- cena brutto najniższa, </w:t>
      </w:r>
    </w:p>
    <w:p w14:paraId="5D3EF948" w14:textId="77777777" w:rsidR="003230A6" w:rsidRPr="00D03334" w:rsidRDefault="003230A6" w:rsidP="003230A6">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707B3DB8" w14:textId="77777777" w:rsidR="003230A6" w:rsidRDefault="003230A6" w:rsidP="003230A6">
      <w:pPr>
        <w:rPr>
          <w:b/>
          <w:sz w:val="28"/>
          <w:szCs w:val="28"/>
        </w:rPr>
      </w:pPr>
    </w:p>
    <w:p w14:paraId="2DD94AE2" w14:textId="3841EFB4" w:rsidR="00057DCC" w:rsidRDefault="00057DCC" w:rsidP="00057DCC">
      <w:pPr>
        <w:numPr>
          <w:ilvl w:val="1"/>
          <w:numId w:val="35"/>
        </w:numPr>
        <w:tabs>
          <w:tab w:val="num" w:pos="1134"/>
        </w:tabs>
        <w:autoSpaceDE w:val="0"/>
        <w:autoSpaceDN w:val="0"/>
        <w:adjustRightInd w:val="0"/>
        <w:ind w:left="851" w:hanging="425"/>
        <w:rPr>
          <w:b/>
          <w:sz w:val="24"/>
          <w:szCs w:val="24"/>
        </w:rPr>
      </w:pPr>
      <w:r w:rsidRPr="00E12F74">
        <w:rPr>
          <w:b/>
          <w:sz w:val="24"/>
          <w:szCs w:val="24"/>
        </w:rPr>
        <w:t xml:space="preserve">Doświadczenie zawodowe kierownika budowy (D ) </w:t>
      </w:r>
    </w:p>
    <w:p w14:paraId="5495B12B" w14:textId="77777777" w:rsidR="00B652CE" w:rsidRPr="00E12F74" w:rsidRDefault="00B652CE" w:rsidP="00B652CE">
      <w:pPr>
        <w:tabs>
          <w:tab w:val="num" w:pos="1134"/>
        </w:tabs>
        <w:autoSpaceDE w:val="0"/>
        <w:autoSpaceDN w:val="0"/>
        <w:adjustRightInd w:val="0"/>
        <w:ind w:left="851"/>
        <w:rPr>
          <w:b/>
          <w:sz w:val="24"/>
          <w:szCs w:val="24"/>
        </w:rPr>
      </w:pPr>
    </w:p>
    <w:p w14:paraId="0A4BB2D7" w14:textId="77777777" w:rsidR="00057DCC" w:rsidRPr="002E229F" w:rsidRDefault="00057DCC" w:rsidP="00057DCC">
      <w:pPr>
        <w:tabs>
          <w:tab w:val="num" w:pos="1134"/>
        </w:tabs>
        <w:autoSpaceDE w:val="0"/>
        <w:autoSpaceDN w:val="0"/>
        <w:adjustRightInd w:val="0"/>
        <w:ind w:left="851"/>
        <w:jc w:val="both"/>
        <w:rPr>
          <w:sz w:val="24"/>
          <w:szCs w:val="24"/>
        </w:rPr>
      </w:pPr>
      <w:r w:rsidRPr="002E229F">
        <w:rPr>
          <w:sz w:val="24"/>
          <w:szCs w:val="24"/>
        </w:rPr>
        <w:t>Punkty w tym kryterium będą przyznawane za doświadczenie zawodowe osoby wskazanej przez wykonawcę do pełnienia funkcji kierownika budowy:</w:t>
      </w:r>
    </w:p>
    <w:p w14:paraId="15189A74" w14:textId="5EC885AA" w:rsidR="00057DCC" w:rsidRPr="006F6443" w:rsidRDefault="00057DCC" w:rsidP="00057DCC">
      <w:pPr>
        <w:tabs>
          <w:tab w:val="num" w:pos="1134"/>
        </w:tabs>
        <w:autoSpaceDE w:val="0"/>
        <w:autoSpaceDN w:val="0"/>
        <w:adjustRightInd w:val="0"/>
        <w:ind w:left="851"/>
        <w:jc w:val="both"/>
        <w:rPr>
          <w:b/>
          <w:spacing w:val="-4"/>
          <w:sz w:val="24"/>
          <w:szCs w:val="24"/>
          <w:lang w:eastAsia="ar-SA"/>
        </w:rPr>
      </w:pPr>
      <w:r w:rsidRPr="002E229F">
        <w:rPr>
          <w:sz w:val="24"/>
          <w:szCs w:val="24"/>
        </w:rPr>
        <w:t>Zamawiający przyzna punkty</w:t>
      </w:r>
      <w:r w:rsidR="00732C29">
        <w:rPr>
          <w:sz w:val="24"/>
          <w:szCs w:val="24"/>
        </w:rPr>
        <w:t>:</w:t>
      </w:r>
    </w:p>
    <w:p w14:paraId="6BEA1E64" w14:textId="7F47DD44" w:rsidR="00057DCC" w:rsidRPr="006F6443" w:rsidRDefault="00057DCC" w:rsidP="00732C29">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.1</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 </w:t>
      </w:r>
      <w:r w:rsidR="00B40897" w:rsidRPr="00E22359">
        <w:rPr>
          <w:b/>
          <w:bCs/>
          <w:sz w:val="24"/>
          <w:szCs w:val="24"/>
        </w:rPr>
        <w:t>„B</w:t>
      </w:r>
      <w:r w:rsidR="00B40897" w:rsidRPr="00E22359">
        <w:rPr>
          <w:b/>
          <w:spacing w:val="-4"/>
          <w:sz w:val="24"/>
          <w:szCs w:val="24"/>
          <w:lang w:eastAsia="ar-SA"/>
        </w:rPr>
        <w:t>udowa drogi rowerowej wzdłuż ul. Jachtowej w Świnoujściu”</w:t>
      </w:r>
      <w:r w:rsidR="00B40897">
        <w:rPr>
          <w:b/>
          <w:spacing w:val="-4"/>
          <w:sz w:val="24"/>
          <w:szCs w:val="24"/>
          <w:lang w:eastAsia="ar-SA"/>
        </w:rPr>
        <w:t xml:space="preserve"> od ul. Wybrzeże Władysława IV do bramy Parku Zdrojowego</w:t>
      </w:r>
      <w:r w:rsidR="00B40897">
        <w:rPr>
          <w:b/>
          <w:spacing w:val="-4"/>
          <w:sz w:val="24"/>
          <w:lang w:eastAsia="ar-SA"/>
        </w:rPr>
        <w:t xml:space="preserve">” </w:t>
      </w:r>
      <w:r w:rsidRPr="006F6443">
        <w:rPr>
          <w:sz w:val="24"/>
          <w:szCs w:val="24"/>
        </w:rPr>
        <w:t>-</w:t>
      </w:r>
      <w:r w:rsidRPr="006F6443">
        <w:rPr>
          <w:b/>
          <w:spacing w:val="-4"/>
          <w:sz w:val="24"/>
          <w:szCs w:val="24"/>
          <w:lang w:eastAsia="ar-SA"/>
        </w:rPr>
        <w:t xml:space="preserve"> </w:t>
      </w:r>
      <w:r w:rsidR="00732C29" w:rsidRPr="002E229F">
        <w:rPr>
          <w:sz w:val="24"/>
          <w:szCs w:val="24"/>
        </w:rPr>
        <w:t xml:space="preserve">wyłącznie za te realizacje, które obejmowały swoim </w:t>
      </w:r>
      <w:r w:rsidR="00732C29" w:rsidRPr="006F6443">
        <w:rPr>
          <w:sz w:val="24"/>
          <w:szCs w:val="24"/>
        </w:rPr>
        <w:t xml:space="preserve">zakresem </w:t>
      </w:r>
      <w:r w:rsidR="00732C29" w:rsidRPr="006E66F2">
        <w:rPr>
          <w:sz w:val="24"/>
          <w:szCs w:val="24"/>
        </w:rPr>
        <w:t xml:space="preserve">budowę dróg rowerowych o nawierzchni bitumicznej i długości minimalnej </w:t>
      </w:r>
      <w:r w:rsidR="00732C29">
        <w:rPr>
          <w:sz w:val="24"/>
          <w:szCs w:val="24"/>
        </w:rPr>
        <w:t>500</w:t>
      </w:r>
      <w:r w:rsidR="00732C29" w:rsidRPr="006E66F2">
        <w:rPr>
          <w:sz w:val="24"/>
          <w:szCs w:val="24"/>
        </w:rPr>
        <w:t> m na jednym zadaniu</w:t>
      </w:r>
      <w:r w:rsidR="00732C29">
        <w:rPr>
          <w:b/>
          <w:spacing w:val="-4"/>
          <w:sz w:val="24"/>
          <w:szCs w:val="24"/>
          <w:lang w:eastAsia="ar-SA"/>
        </w:rPr>
        <w:t xml:space="preserve">, </w:t>
      </w:r>
      <w:r w:rsidRPr="006F6443">
        <w:rPr>
          <w:sz w:val="24"/>
          <w:szCs w:val="24"/>
        </w:rPr>
        <w:t>a okres pełnienia ww. funkcji obejmował całość realizacji.</w:t>
      </w:r>
    </w:p>
    <w:p w14:paraId="64A47DD9" w14:textId="6A2096D8" w:rsidR="00732C29" w:rsidRPr="00732C29" w:rsidRDefault="00057DCC" w:rsidP="00732C29">
      <w:pPr>
        <w:tabs>
          <w:tab w:val="num" w:pos="1134"/>
        </w:tabs>
        <w:autoSpaceDE w:val="0"/>
        <w:autoSpaceDN w:val="0"/>
        <w:adjustRightInd w:val="0"/>
        <w:ind w:left="1560" w:hanging="709"/>
        <w:jc w:val="both"/>
        <w:rPr>
          <w:sz w:val="24"/>
          <w:szCs w:val="24"/>
        </w:rPr>
      </w:pPr>
      <w:r w:rsidRPr="006F6443">
        <w:rPr>
          <w:sz w:val="24"/>
          <w:szCs w:val="24"/>
        </w:rPr>
        <w:t>2.</w:t>
      </w:r>
      <w:r w:rsidR="006F6443" w:rsidRPr="006F6443">
        <w:rPr>
          <w:sz w:val="24"/>
          <w:szCs w:val="24"/>
        </w:rPr>
        <w:t>2</w:t>
      </w:r>
      <w:r w:rsidRPr="006F6443">
        <w:rPr>
          <w:sz w:val="24"/>
          <w:szCs w:val="24"/>
        </w:rPr>
        <w:t>.2</w:t>
      </w:r>
      <w:r w:rsidRPr="006F6443">
        <w:rPr>
          <w:sz w:val="24"/>
          <w:szCs w:val="24"/>
        </w:rPr>
        <w:tab/>
        <w:t xml:space="preserve">dla </w:t>
      </w:r>
      <w:r w:rsidRPr="006F6443">
        <w:rPr>
          <w:b/>
          <w:sz w:val="24"/>
          <w:szCs w:val="24"/>
        </w:rPr>
        <w:t>Części</w:t>
      </w:r>
      <w:r w:rsidRPr="006F6443">
        <w:rPr>
          <w:sz w:val="24"/>
          <w:szCs w:val="24"/>
        </w:rPr>
        <w:t xml:space="preserve"> </w:t>
      </w:r>
      <w:r w:rsidRPr="006F6443">
        <w:rPr>
          <w:b/>
          <w:sz w:val="24"/>
          <w:szCs w:val="24"/>
        </w:rPr>
        <w:t xml:space="preserve">nr II: </w:t>
      </w:r>
      <w:r w:rsidR="00B40897">
        <w:rPr>
          <w:b/>
          <w:bCs/>
          <w:sz w:val="24"/>
        </w:rPr>
        <w:t>„</w:t>
      </w:r>
      <w:r w:rsidR="00B40897">
        <w:rPr>
          <w:b/>
          <w:bCs/>
          <w:sz w:val="24"/>
          <w:szCs w:val="24"/>
        </w:rPr>
        <w:t>Budowa pieszo-jezdni od bramy Parku Zdrojowego do Fortu Zachodniego</w:t>
      </w:r>
      <w:r w:rsidR="00B40897">
        <w:rPr>
          <w:b/>
          <w:bCs/>
          <w:sz w:val="24"/>
        </w:rPr>
        <w:t>”</w:t>
      </w:r>
      <w:r w:rsidRPr="006F6443">
        <w:rPr>
          <w:sz w:val="24"/>
          <w:szCs w:val="24"/>
        </w:rPr>
        <w:t>-</w:t>
      </w:r>
      <w:r w:rsidRPr="006F6443">
        <w:rPr>
          <w:b/>
          <w:spacing w:val="-4"/>
          <w:sz w:val="24"/>
          <w:szCs w:val="24"/>
          <w:lang w:eastAsia="ar-SA"/>
        </w:rPr>
        <w:t xml:space="preserve"> </w:t>
      </w:r>
      <w:r w:rsidR="00732C29" w:rsidRPr="002E229F">
        <w:rPr>
          <w:sz w:val="24"/>
          <w:szCs w:val="24"/>
        </w:rPr>
        <w:t xml:space="preserve">wyłącznie za te realizacje, które obejmowały swoim </w:t>
      </w:r>
      <w:r w:rsidR="00732C29" w:rsidRPr="006F6443">
        <w:rPr>
          <w:sz w:val="24"/>
          <w:szCs w:val="24"/>
        </w:rPr>
        <w:t xml:space="preserve">zakresem </w:t>
      </w:r>
      <w:r w:rsidR="00732C29" w:rsidRPr="006E66F2">
        <w:rPr>
          <w:sz w:val="24"/>
          <w:szCs w:val="24"/>
        </w:rPr>
        <w:t xml:space="preserve">budowę dróg o nawierzchni </w:t>
      </w:r>
      <w:r w:rsidR="00732C29">
        <w:rPr>
          <w:sz w:val="24"/>
          <w:szCs w:val="24"/>
        </w:rPr>
        <w:t xml:space="preserve">z kostki brukowej betonowej lub </w:t>
      </w:r>
      <w:r w:rsidR="00732C29" w:rsidRPr="00732C29">
        <w:rPr>
          <w:sz w:val="24"/>
          <w:szCs w:val="24"/>
        </w:rPr>
        <w:t>kamiennej o długości minimalnej 200 m na jednym zadaniu</w:t>
      </w:r>
      <w:r w:rsidR="00732C29" w:rsidRPr="00732C29">
        <w:rPr>
          <w:spacing w:val="-4"/>
          <w:sz w:val="24"/>
          <w:szCs w:val="24"/>
          <w:lang w:eastAsia="ar-SA"/>
        </w:rPr>
        <w:t xml:space="preserve">, </w:t>
      </w:r>
      <w:r w:rsidR="00732C29" w:rsidRPr="00732C29">
        <w:rPr>
          <w:sz w:val="24"/>
          <w:szCs w:val="24"/>
        </w:rPr>
        <w:t>a okres pełnienia ww. funkcji obejmował całość realizacji.</w:t>
      </w:r>
    </w:p>
    <w:p w14:paraId="619855A1" w14:textId="533727B6" w:rsidR="00057DCC" w:rsidRPr="006E66F2" w:rsidRDefault="00057DCC" w:rsidP="00057DCC">
      <w:pPr>
        <w:tabs>
          <w:tab w:val="num" w:pos="1134"/>
        </w:tabs>
        <w:autoSpaceDE w:val="0"/>
        <w:autoSpaceDN w:val="0"/>
        <w:adjustRightInd w:val="0"/>
        <w:spacing w:after="240"/>
        <w:ind w:left="851"/>
        <w:jc w:val="both"/>
        <w:rPr>
          <w:sz w:val="24"/>
          <w:szCs w:val="24"/>
        </w:rPr>
      </w:pPr>
      <w:r w:rsidRPr="004D64C3">
        <w:rPr>
          <w:sz w:val="24"/>
          <w:szCs w:val="24"/>
        </w:rPr>
        <w:t>Za każdą realizację spełniającą powyższe warunki, na której ww. osoba pełniła funkcję kierownika budowy</w:t>
      </w:r>
      <w:r w:rsidRPr="00C3662C">
        <w:rPr>
          <w:sz w:val="24"/>
          <w:szCs w:val="24"/>
        </w:rPr>
        <w:t xml:space="preserve"> lub kierow</w:t>
      </w:r>
      <w:r w:rsidRPr="004D64C3">
        <w:rPr>
          <w:sz w:val="24"/>
          <w:szCs w:val="24"/>
        </w:rPr>
        <w:t>nika</w:t>
      </w:r>
      <w:r w:rsidRPr="006E66F2">
        <w:rPr>
          <w:sz w:val="24"/>
          <w:szCs w:val="24"/>
        </w:rPr>
        <w:t xml:space="preserve"> robót w specjal</w:t>
      </w:r>
      <w:r w:rsidR="00A6349B">
        <w:rPr>
          <w:sz w:val="24"/>
          <w:szCs w:val="24"/>
        </w:rPr>
        <w:t xml:space="preserve">ności drogowej, oferta otrzyma </w:t>
      </w:r>
      <w:r w:rsidR="00732C29">
        <w:rPr>
          <w:sz w:val="24"/>
          <w:szCs w:val="24"/>
        </w:rPr>
        <w:t>8</w:t>
      </w:r>
      <w:r w:rsidR="00F511C5">
        <w:rPr>
          <w:sz w:val="24"/>
          <w:szCs w:val="24"/>
        </w:rPr>
        <w:t xml:space="preserve"> punkt</w:t>
      </w:r>
      <w:r w:rsidR="00146A27">
        <w:rPr>
          <w:sz w:val="24"/>
          <w:szCs w:val="24"/>
        </w:rPr>
        <w:t>ów</w:t>
      </w:r>
      <w:r w:rsidR="00A6349B">
        <w:rPr>
          <w:sz w:val="24"/>
          <w:szCs w:val="24"/>
        </w:rPr>
        <w:t xml:space="preserve"> (maksymalnie </w:t>
      </w:r>
      <w:r w:rsidR="00732C29">
        <w:rPr>
          <w:sz w:val="24"/>
          <w:szCs w:val="24"/>
        </w:rPr>
        <w:t>4</w:t>
      </w:r>
      <w:r w:rsidRPr="006E66F2">
        <w:rPr>
          <w:sz w:val="24"/>
          <w:szCs w:val="24"/>
        </w:rPr>
        <w:t>0 punktów w 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136"/>
        <w:gridCol w:w="1136"/>
        <w:gridCol w:w="1136"/>
        <w:gridCol w:w="1136"/>
        <w:gridCol w:w="1144"/>
      </w:tblGrid>
      <w:tr w:rsidR="00057DCC" w:rsidRPr="006E66F2" w14:paraId="64290541" w14:textId="77777777" w:rsidTr="00D664BF">
        <w:tc>
          <w:tcPr>
            <w:tcW w:w="0" w:type="auto"/>
            <w:shd w:val="clear" w:color="auto" w:fill="auto"/>
          </w:tcPr>
          <w:p w14:paraId="2C19E7FE"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Ilość realizacji, na których</w:t>
            </w:r>
          </w:p>
          <w:p w14:paraId="78E5C154"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wskazana osoba pełniła funkcję </w:t>
            </w:r>
          </w:p>
          <w:p w14:paraId="2136AD5A" w14:textId="77777777" w:rsidR="00057DCC" w:rsidRPr="006E66F2" w:rsidRDefault="00057DCC" w:rsidP="00D664BF">
            <w:pPr>
              <w:tabs>
                <w:tab w:val="num" w:pos="1134"/>
              </w:tabs>
              <w:autoSpaceDE w:val="0"/>
              <w:autoSpaceDN w:val="0"/>
              <w:adjustRightInd w:val="0"/>
              <w:rPr>
                <w:rFonts w:eastAsia="Calibri"/>
                <w:sz w:val="24"/>
                <w:szCs w:val="24"/>
              </w:rPr>
            </w:pPr>
            <w:r w:rsidRPr="006E66F2">
              <w:rPr>
                <w:rFonts w:eastAsia="Calibri"/>
                <w:sz w:val="24"/>
                <w:szCs w:val="24"/>
              </w:rPr>
              <w:t xml:space="preserve">kierownika budowy:  </w:t>
            </w:r>
          </w:p>
        </w:tc>
        <w:tc>
          <w:tcPr>
            <w:tcW w:w="0" w:type="auto"/>
            <w:shd w:val="clear" w:color="auto" w:fill="auto"/>
          </w:tcPr>
          <w:p w14:paraId="49A5168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1</w:t>
            </w:r>
          </w:p>
          <w:p w14:paraId="5D5D57A2"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realizacja</w:t>
            </w:r>
          </w:p>
        </w:tc>
        <w:tc>
          <w:tcPr>
            <w:tcW w:w="0" w:type="auto"/>
            <w:shd w:val="clear" w:color="auto" w:fill="auto"/>
          </w:tcPr>
          <w:p w14:paraId="60F7DCF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2</w:t>
            </w:r>
          </w:p>
          <w:p w14:paraId="1FE48D8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1E173F4E"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3</w:t>
            </w:r>
          </w:p>
          <w:p w14:paraId="7CE44815"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5CAE4909"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4</w:t>
            </w:r>
          </w:p>
          <w:p w14:paraId="2534BE68"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realizacje</w:t>
            </w:r>
          </w:p>
        </w:tc>
        <w:tc>
          <w:tcPr>
            <w:tcW w:w="0" w:type="auto"/>
            <w:shd w:val="clear" w:color="auto" w:fill="auto"/>
          </w:tcPr>
          <w:p w14:paraId="737950FA"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5 i więcej</w:t>
            </w:r>
          </w:p>
          <w:p w14:paraId="102485AD" w14:textId="77777777" w:rsidR="00057DCC" w:rsidRPr="006E66F2" w:rsidRDefault="00057DCC" w:rsidP="00D664BF">
            <w:pPr>
              <w:tabs>
                <w:tab w:val="num" w:pos="1134"/>
              </w:tabs>
              <w:autoSpaceDE w:val="0"/>
              <w:autoSpaceDN w:val="0"/>
              <w:adjustRightInd w:val="0"/>
              <w:jc w:val="center"/>
              <w:rPr>
                <w:rFonts w:eastAsia="Calibri"/>
                <w:sz w:val="24"/>
                <w:szCs w:val="24"/>
              </w:rPr>
            </w:pPr>
            <w:r w:rsidRPr="006E66F2">
              <w:rPr>
                <w:rFonts w:eastAsia="Calibri"/>
                <w:sz w:val="24"/>
                <w:szCs w:val="24"/>
              </w:rPr>
              <w:t>realizacji</w:t>
            </w:r>
          </w:p>
        </w:tc>
      </w:tr>
      <w:tr w:rsidR="00057DCC" w:rsidRPr="006E66F2" w14:paraId="28B62B02" w14:textId="77777777" w:rsidTr="00D664BF">
        <w:tc>
          <w:tcPr>
            <w:tcW w:w="0" w:type="auto"/>
            <w:shd w:val="clear" w:color="auto" w:fill="auto"/>
          </w:tcPr>
          <w:p w14:paraId="14BB6C6D" w14:textId="77777777" w:rsidR="00057DCC" w:rsidRPr="006E66F2" w:rsidRDefault="00057DCC" w:rsidP="00D664BF">
            <w:pPr>
              <w:tabs>
                <w:tab w:val="num" w:pos="1134"/>
              </w:tabs>
              <w:autoSpaceDE w:val="0"/>
              <w:autoSpaceDN w:val="0"/>
              <w:adjustRightInd w:val="0"/>
              <w:rPr>
                <w:rFonts w:eastAsia="Calibri"/>
                <w:b/>
                <w:sz w:val="24"/>
                <w:szCs w:val="24"/>
              </w:rPr>
            </w:pPr>
            <w:r w:rsidRPr="006E66F2">
              <w:rPr>
                <w:rFonts w:eastAsia="Calibri"/>
                <w:b/>
                <w:sz w:val="24"/>
                <w:szCs w:val="24"/>
              </w:rPr>
              <w:t>Przyznane punkty -D:</w:t>
            </w:r>
          </w:p>
        </w:tc>
        <w:tc>
          <w:tcPr>
            <w:tcW w:w="0" w:type="auto"/>
            <w:shd w:val="clear" w:color="auto" w:fill="auto"/>
          </w:tcPr>
          <w:p w14:paraId="753B54F5" w14:textId="334A9D7B"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8</w:t>
            </w:r>
          </w:p>
        </w:tc>
        <w:tc>
          <w:tcPr>
            <w:tcW w:w="0" w:type="auto"/>
            <w:shd w:val="clear" w:color="auto" w:fill="auto"/>
          </w:tcPr>
          <w:p w14:paraId="00372029" w14:textId="178FC028"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16</w:t>
            </w:r>
          </w:p>
        </w:tc>
        <w:tc>
          <w:tcPr>
            <w:tcW w:w="0" w:type="auto"/>
            <w:shd w:val="clear" w:color="auto" w:fill="auto"/>
          </w:tcPr>
          <w:p w14:paraId="5DD9809C" w14:textId="2BF87D92"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24</w:t>
            </w:r>
          </w:p>
        </w:tc>
        <w:tc>
          <w:tcPr>
            <w:tcW w:w="0" w:type="auto"/>
            <w:shd w:val="clear" w:color="auto" w:fill="auto"/>
          </w:tcPr>
          <w:p w14:paraId="7C27D7F5" w14:textId="576FD644"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32</w:t>
            </w:r>
          </w:p>
        </w:tc>
        <w:tc>
          <w:tcPr>
            <w:tcW w:w="0" w:type="auto"/>
            <w:shd w:val="clear" w:color="auto" w:fill="auto"/>
          </w:tcPr>
          <w:p w14:paraId="1F94C0D3" w14:textId="3EEBF820" w:rsidR="00057DCC" w:rsidRPr="006E66F2" w:rsidRDefault="00B40897" w:rsidP="00B40897">
            <w:pPr>
              <w:tabs>
                <w:tab w:val="num" w:pos="1134"/>
              </w:tabs>
              <w:autoSpaceDE w:val="0"/>
              <w:autoSpaceDN w:val="0"/>
              <w:adjustRightInd w:val="0"/>
              <w:jc w:val="center"/>
              <w:rPr>
                <w:rFonts w:eastAsia="Calibri"/>
                <w:b/>
                <w:sz w:val="24"/>
                <w:szCs w:val="24"/>
              </w:rPr>
            </w:pPr>
            <w:r>
              <w:rPr>
                <w:rFonts w:eastAsia="Calibri"/>
                <w:b/>
                <w:sz w:val="24"/>
                <w:szCs w:val="24"/>
              </w:rPr>
              <w:t>4</w:t>
            </w:r>
            <w:r w:rsidR="008217D0">
              <w:rPr>
                <w:rFonts w:eastAsia="Calibri"/>
                <w:b/>
                <w:sz w:val="24"/>
                <w:szCs w:val="24"/>
              </w:rPr>
              <w:t>0</w:t>
            </w:r>
          </w:p>
        </w:tc>
      </w:tr>
    </w:tbl>
    <w:p w14:paraId="0CC214AF" w14:textId="77777777" w:rsidR="006161C6" w:rsidRDefault="00057DCC" w:rsidP="00057DCC">
      <w:pPr>
        <w:autoSpaceDE w:val="0"/>
        <w:autoSpaceDN w:val="0"/>
        <w:adjustRightInd w:val="0"/>
        <w:spacing w:before="240"/>
        <w:ind w:left="709"/>
        <w:jc w:val="both"/>
        <w:rPr>
          <w:sz w:val="24"/>
          <w:szCs w:val="24"/>
        </w:rPr>
      </w:pPr>
      <w:r w:rsidRPr="006E66F2">
        <w:rPr>
          <w:sz w:val="24"/>
          <w:szCs w:val="24"/>
        </w:rPr>
        <w:t xml:space="preserve">Zamawiający informuje, że należy bardzo szczegółowo wypełnić tabele w formularzu ofertowym dotyczące doświadczenia osoby dysponowanej na funkcję kierownika budowy </w:t>
      </w:r>
    </w:p>
    <w:p w14:paraId="6F9CA2B9" w14:textId="7B09CC9E" w:rsidR="00057DCC" w:rsidRPr="006E66F2" w:rsidRDefault="00057DCC" w:rsidP="00057DCC">
      <w:pPr>
        <w:autoSpaceDE w:val="0"/>
        <w:autoSpaceDN w:val="0"/>
        <w:adjustRightInd w:val="0"/>
        <w:spacing w:before="240"/>
        <w:ind w:left="709"/>
        <w:jc w:val="both"/>
        <w:rPr>
          <w:sz w:val="24"/>
          <w:szCs w:val="24"/>
        </w:rPr>
      </w:pPr>
      <w:r w:rsidRPr="006E66F2">
        <w:rPr>
          <w:sz w:val="24"/>
          <w:szCs w:val="24"/>
        </w:rPr>
        <w:t>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30E20094" w14:textId="77777777" w:rsidR="00C27F3B" w:rsidRDefault="00C27F3B" w:rsidP="003230A6">
      <w:pPr>
        <w:tabs>
          <w:tab w:val="num" w:pos="1134"/>
        </w:tabs>
        <w:autoSpaceDE w:val="0"/>
        <w:autoSpaceDN w:val="0"/>
        <w:adjustRightInd w:val="0"/>
        <w:ind w:left="851"/>
        <w:rPr>
          <w:b/>
          <w:sz w:val="24"/>
          <w:szCs w:val="24"/>
        </w:rPr>
      </w:pPr>
    </w:p>
    <w:p w14:paraId="1EA6F025" w14:textId="2BB0D22F" w:rsidR="003230A6" w:rsidRPr="00E97E0F" w:rsidRDefault="003230A6" w:rsidP="00B652CE">
      <w:pPr>
        <w:numPr>
          <w:ilvl w:val="0"/>
          <w:numId w:val="62"/>
        </w:numPr>
        <w:autoSpaceDE w:val="0"/>
        <w:autoSpaceDN w:val="0"/>
        <w:adjustRightInd w:val="0"/>
        <w:jc w:val="both"/>
        <w:rPr>
          <w:sz w:val="24"/>
          <w:szCs w:val="24"/>
        </w:rPr>
      </w:pPr>
      <w:r w:rsidRPr="00F4184D">
        <w:rPr>
          <w:sz w:val="24"/>
          <w:szCs w:val="24"/>
        </w:rPr>
        <w:t>Całkowita liczba punktów, jaką otrzyma dana oferta, zostanie obliczona wg poniższego wzoru:</w:t>
      </w:r>
    </w:p>
    <w:p w14:paraId="05577930" w14:textId="632A5ED8" w:rsidR="003230A6" w:rsidRPr="00A5127F" w:rsidRDefault="003230A6" w:rsidP="003230A6">
      <w:pPr>
        <w:autoSpaceDE w:val="0"/>
        <w:autoSpaceDN w:val="0"/>
        <w:adjustRightInd w:val="0"/>
        <w:ind w:left="720"/>
        <w:jc w:val="center"/>
        <w:rPr>
          <w:b/>
          <w:sz w:val="24"/>
          <w:szCs w:val="24"/>
        </w:rPr>
      </w:pPr>
      <w:r>
        <w:rPr>
          <w:b/>
          <w:sz w:val="24"/>
          <w:szCs w:val="24"/>
        </w:rPr>
        <w:t>L = C + D</w:t>
      </w:r>
    </w:p>
    <w:p w14:paraId="7061CD67" w14:textId="7A252BC4" w:rsidR="003230A6" w:rsidRPr="00A5127F" w:rsidRDefault="003230A6" w:rsidP="00E97E0F">
      <w:pPr>
        <w:autoSpaceDE w:val="0"/>
        <w:autoSpaceDN w:val="0"/>
        <w:adjustRightInd w:val="0"/>
        <w:ind w:left="720"/>
        <w:jc w:val="both"/>
        <w:rPr>
          <w:sz w:val="24"/>
          <w:szCs w:val="24"/>
        </w:rPr>
      </w:pPr>
      <w:r w:rsidRPr="00A5127F">
        <w:rPr>
          <w:sz w:val="24"/>
          <w:szCs w:val="24"/>
        </w:rPr>
        <w:t>gdzie:</w:t>
      </w:r>
      <w:r>
        <w:tab/>
      </w:r>
      <w:r w:rsidR="00E97E0F">
        <w:tab/>
      </w:r>
      <w:r w:rsidRPr="00A5127F">
        <w:rPr>
          <w:sz w:val="24"/>
          <w:szCs w:val="24"/>
        </w:rPr>
        <w:t>L</w:t>
      </w:r>
      <w:r w:rsidRPr="00A5127F">
        <w:rPr>
          <w:sz w:val="24"/>
          <w:szCs w:val="24"/>
        </w:rPr>
        <w:tab/>
        <w:t>- całkowita liczba punktów</w:t>
      </w:r>
      <w:r w:rsidR="00B909CB">
        <w:rPr>
          <w:sz w:val="24"/>
          <w:szCs w:val="24"/>
        </w:rPr>
        <w:t>,</w:t>
      </w:r>
    </w:p>
    <w:p w14:paraId="7311E9F7" w14:textId="5F69E425" w:rsidR="003230A6" w:rsidRPr="00A5127F" w:rsidRDefault="003230A6" w:rsidP="00E97E0F">
      <w:pPr>
        <w:autoSpaceDE w:val="0"/>
        <w:autoSpaceDN w:val="0"/>
        <w:adjustRightInd w:val="0"/>
        <w:ind w:left="1416" w:firstLine="708"/>
        <w:rPr>
          <w:sz w:val="24"/>
          <w:szCs w:val="24"/>
        </w:rPr>
      </w:pPr>
      <w:r w:rsidRPr="00A5127F">
        <w:rPr>
          <w:sz w:val="24"/>
          <w:szCs w:val="24"/>
        </w:rPr>
        <w:t>C</w:t>
      </w:r>
      <w:r w:rsidRPr="00A5127F">
        <w:rPr>
          <w:sz w:val="24"/>
          <w:szCs w:val="24"/>
        </w:rPr>
        <w:tab/>
        <w:t>- ilość punktów za cenę oferty</w:t>
      </w:r>
      <w:r w:rsidR="00B909CB">
        <w:rPr>
          <w:sz w:val="24"/>
          <w:szCs w:val="24"/>
        </w:rPr>
        <w:t>,</w:t>
      </w:r>
    </w:p>
    <w:p w14:paraId="1149AB2F" w14:textId="7C6252D4" w:rsidR="003230A6" w:rsidRDefault="003230A6" w:rsidP="00E97E0F">
      <w:pPr>
        <w:autoSpaceDE w:val="0"/>
        <w:autoSpaceDN w:val="0"/>
        <w:adjustRightInd w:val="0"/>
        <w:ind w:left="1415" w:firstLine="709"/>
        <w:rPr>
          <w:sz w:val="24"/>
          <w:szCs w:val="24"/>
        </w:rPr>
      </w:pPr>
      <w:r>
        <w:rPr>
          <w:sz w:val="24"/>
          <w:szCs w:val="24"/>
        </w:rPr>
        <w:t>D</w:t>
      </w:r>
      <w:r>
        <w:rPr>
          <w:sz w:val="24"/>
          <w:szCs w:val="24"/>
        </w:rPr>
        <w:tab/>
        <w:t>- ilość punktów za doświadczenie zawodowe kierownika budowy</w:t>
      </w:r>
      <w:r w:rsidR="00B909CB">
        <w:rPr>
          <w:sz w:val="24"/>
          <w:szCs w:val="24"/>
        </w:rPr>
        <w:t>,</w:t>
      </w:r>
    </w:p>
    <w:p w14:paraId="27F4F02B" w14:textId="0D30D888" w:rsidR="003230A6" w:rsidRPr="002605CC" w:rsidRDefault="003230A6"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Ocena punktowa będzie dotyczyć wyłącznie ofert uznanych za ważne i niepodlegających odrzuceniu.</w:t>
      </w:r>
    </w:p>
    <w:p w14:paraId="1282A536" w14:textId="77777777" w:rsidR="002605CC" w:rsidRDefault="0071261E"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Punktacja przyznawana ofertom w poszczególnych kryteriach będzie liczona z dokładnością do dwóch miejsc po przecinku. Najwyższa liczba punktów wyznaczy najkorzystniejsza ofertę.</w:t>
      </w:r>
    </w:p>
    <w:p w14:paraId="1934BE33" w14:textId="0A484B6F" w:rsidR="0071261E" w:rsidRPr="002605CC" w:rsidRDefault="0071261E" w:rsidP="000045B2">
      <w:pPr>
        <w:pStyle w:val="Akapitzlist"/>
        <w:numPr>
          <w:ilvl w:val="0"/>
          <w:numId w:val="62"/>
        </w:numPr>
        <w:autoSpaceDE w:val="0"/>
        <w:autoSpaceDN w:val="0"/>
        <w:adjustRightInd w:val="0"/>
        <w:spacing w:line="240" w:lineRule="auto"/>
        <w:ind w:left="426" w:hanging="426"/>
        <w:jc w:val="both"/>
        <w:rPr>
          <w:rFonts w:ascii="Times New Roman" w:hAnsi="Times New Roman"/>
          <w:sz w:val="24"/>
          <w:szCs w:val="24"/>
        </w:rPr>
      </w:pPr>
      <w:r w:rsidRPr="002605CC">
        <w:rPr>
          <w:rFonts w:ascii="Times New Roman" w:hAnsi="Times New Roman"/>
          <w:sz w:val="24"/>
          <w:szCs w:val="24"/>
        </w:rPr>
        <w:t>Zamawiający udzieli zamówienia wykonawcy, którego oferta odpowiadać będzie wszystkim wymaganiom przedstawionym w ustawie Pzp, oraz w siwz i zostanie oceniona jako najkorzystniejsza w oparciu o podane kryteria wyboru.</w:t>
      </w:r>
      <w:r w:rsidRPr="002605CC">
        <w:rPr>
          <w:rFonts w:ascii="Times New Roman" w:hAnsi="Times New Roman"/>
          <w:b/>
          <w:sz w:val="24"/>
          <w:szCs w:val="24"/>
        </w:rPr>
        <w:t xml:space="preserve"> </w:t>
      </w:r>
    </w:p>
    <w:p w14:paraId="17717828"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Jeżeli nie będzie można dokonać wyboru oferty najkorzystniejszej ze względu na to, że</w:t>
      </w:r>
      <w:r w:rsidR="00B57B9A" w:rsidRPr="002605CC">
        <w:rPr>
          <w:sz w:val="24"/>
          <w:szCs w:val="24"/>
        </w:rPr>
        <w:t> </w:t>
      </w:r>
      <w:r w:rsidRPr="002605CC">
        <w:rPr>
          <w:sz w:val="24"/>
          <w:szCs w:val="24"/>
        </w:rPr>
        <w:t>dwie lub więcej ofert przedstawia taki sam bilans ceny i pozostałych kryteriów oceny ofert, Zamawiający spośród tych ofert dokona wyboru oferty z najniższą ceną (art. 91 ust. 4 ustawy Pzp).</w:t>
      </w:r>
    </w:p>
    <w:p w14:paraId="771B50E6"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605CC">
        <w:rPr>
          <w:sz w:val="24"/>
          <w:szCs w:val="24"/>
        </w:rPr>
        <w:t>nie z obowiązującymi przepisami</w:t>
      </w:r>
      <w:r w:rsidRPr="002605CC">
        <w:rPr>
          <w:sz w:val="24"/>
          <w:szCs w:val="24"/>
        </w:rPr>
        <w:t>.</w:t>
      </w:r>
      <w:r w:rsidRPr="002605CC">
        <w:rPr>
          <w:b/>
          <w:sz w:val="24"/>
          <w:szCs w:val="24"/>
        </w:rPr>
        <w:t xml:space="preserve"> </w:t>
      </w:r>
    </w:p>
    <w:p w14:paraId="6DFB747F"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 xml:space="preserve">Wykonawca pozostaje związany ofertą przez okres </w:t>
      </w:r>
      <w:r w:rsidR="00743B7A" w:rsidRPr="002605CC">
        <w:rPr>
          <w:sz w:val="24"/>
          <w:szCs w:val="24"/>
        </w:rPr>
        <w:t>30</w:t>
      </w:r>
      <w:r w:rsidRPr="002605CC">
        <w:rPr>
          <w:sz w:val="24"/>
          <w:szCs w:val="24"/>
        </w:rPr>
        <w:t xml:space="preserve"> dni.</w:t>
      </w:r>
    </w:p>
    <w:p w14:paraId="62B13089"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Bieg terminu związania ofertą rozpoczyna się wraz z upływem terminu składania ofert.</w:t>
      </w:r>
    </w:p>
    <w:p w14:paraId="429FD01C"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7FFA1EF"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Zamawiający odrzuci ofertę, jeżeli zaistnieją przesłanki określone w art. 89 ustawy Pzp.</w:t>
      </w:r>
    </w:p>
    <w:p w14:paraId="74F4068B"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Zamawiający wybierze ofertę najkorzystniejszą na podstawie kryterium(ów) oceny ofert określonym(ych) w siwz.</w:t>
      </w:r>
    </w:p>
    <w:p w14:paraId="50ABEF97"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Niezwłocznie po wyborze najkorzystniejszej oferty zamawiający poinformuje wszystkich wykonawców o okolicznościach, o których mowa w art. 92 ustawy Pzp.</w:t>
      </w:r>
    </w:p>
    <w:p w14:paraId="6F135FAD"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W przypadku wystąpienia przesłanek, o których mowa w art. 93 ust. 1 ustawy Pzp Zamawiający unieważni postępowanie.</w:t>
      </w:r>
    </w:p>
    <w:p w14:paraId="554A584C" w14:textId="77777777" w:rsidR="0071261E" w:rsidRPr="002605CC" w:rsidRDefault="0071261E" w:rsidP="000045B2">
      <w:pPr>
        <w:numPr>
          <w:ilvl w:val="0"/>
          <w:numId w:val="62"/>
        </w:numPr>
        <w:autoSpaceDE w:val="0"/>
        <w:autoSpaceDN w:val="0"/>
        <w:adjustRightInd w:val="0"/>
        <w:ind w:left="426" w:hanging="426"/>
        <w:jc w:val="both"/>
        <w:rPr>
          <w:sz w:val="24"/>
          <w:szCs w:val="24"/>
        </w:rPr>
      </w:pPr>
      <w:r w:rsidRPr="002605CC">
        <w:rPr>
          <w:sz w:val="24"/>
          <w:szCs w:val="24"/>
        </w:rPr>
        <w:t>O unieważnieniu postępowania zamawiający zawiadomi równocześnie wszystkich wykonawców, którzy:</w:t>
      </w:r>
    </w:p>
    <w:p w14:paraId="202A3D8B"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ubiegali się o udzielenie zamówienia, - w przypadku unieważnienia postępowania przed upływem terminu składania ofert,</w:t>
      </w:r>
    </w:p>
    <w:p w14:paraId="0F87C07C" w14:textId="77777777" w:rsidR="0071261E" w:rsidRPr="002605CC" w:rsidRDefault="0071261E" w:rsidP="0071261E">
      <w:pPr>
        <w:pStyle w:val="pkt"/>
        <w:numPr>
          <w:ilvl w:val="0"/>
          <w:numId w:val="11"/>
        </w:numPr>
        <w:tabs>
          <w:tab w:val="clear" w:pos="717"/>
          <w:tab w:val="num" w:pos="567"/>
          <w:tab w:val="num" w:pos="1849"/>
        </w:tabs>
        <w:spacing w:before="0" w:after="0"/>
        <w:ind w:left="567" w:hanging="283"/>
      </w:pPr>
      <w:r w:rsidRPr="002605CC">
        <w:t xml:space="preserve"> złożyli oferty - w przypadku unieważnienia postępowania po upływie terminu składania ofert - podając uzasadnienie faktyczne i prawne.</w:t>
      </w:r>
    </w:p>
    <w:p w14:paraId="65F0175B" w14:textId="77777777" w:rsidR="0071261E" w:rsidRPr="002605CC" w:rsidRDefault="0071261E" w:rsidP="000045B2">
      <w:pPr>
        <w:pStyle w:val="pkt"/>
        <w:numPr>
          <w:ilvl w:val="0"/>
          <w:numId w:val="62"/>
        </w:numPr>
        <w:spacing w:before="0" w:after="0"/>
        <w:ind w:left="426" w:hanging="426"/>
      </w:pPr>
      <w:r w:rsidRPr="002605CC">
        <w:t>Zamawiający zwróci wykonawcom, których oferty nie zostały wybrane, na ich wniosek, złożone przez nich plany, projekty, rysunki, modele, próbki, wzory, programy komputerowe oraz inne podobne materiały.</w:t>
      </w:r>
    </w:p>
    <w:p w14:paraId="126824A0" w14:textId="77777777" w:rsidR="008576AD" w:rsidRDefault="008576AD" w:rsidP="00B11F27">
      <w:pPr>
        <w:pStyle w:val="pkt"/>
        <w:spacing w:before="0" w:after="0"/>
        <w:ind w:left="720" w:firstLine="0"/>
      </w:pPr>
    </w:p>
    <w:p w14:paraId="5A06126F" w14:textId="77777777" w:rsidR="00CB675C" w:rsidRPr="006E66F2" w:rsidRDefault="00CB675C">
      <w:pPr>
        <w:pStyle w:val="Nagwek4"/>
        <w:rPr>
          <w:color w:val="auto"/>
        </w:rPr>
      </w:pPr>
      <w:r w:rsidRPr="006E66F2">
        <w:rPr>
          <w:color w:val="auto"/>
        </w:rPr>
        <w:t>ROZDZIAŁ XIII Zawarcie umowy, zabezpieczenie należytego wykonania umowy</w:t>
      </w:r>
    </w:p>
    <w:p w14:paraId="35FE1E5E" w14:textId="77777777" w:rsidR="004C682A" w:rsidRPr="006E66F2" w:rsidRDefault="004C682A" w:rsidP="004C682A">
      <w:pPr>
        <w:rPr>
          <w:sz w:val="24"/>
          <w:szCs w:val="24"/>
        </w:rPr>
      </w:pPr>
    </w:p>
    <w:p w14:paraId="70DFC128" w14:textId="77777777" w:rsidR="00B2246F" w:rsidRPr="006E66F2" w:rsidRDefault="00B2246F" w:rsidP="00D420E9">
      <w:pPr>
        <w:pStyle w:val="Tekstpodstawowy"/>
        <w:numPr>
          <w:ilvl w:val="2"/>
          <w:numId w:val="24"/>
        </w:numPr>
        <w:tabs>
          <w:tab w:val="clear" w:pos="567"/>
          <w:tab w:val="left" w:pos="-1843"/>
          <w:tab w:val="num" w:pos="284"/>
        </w:tabs>
        <w:ind w:hanging="2340"/>
        <w:rPr>
          <w:b w:val="0"/>
          <w:sz w:val="24"/>
          <w:szCs w:val="24"/>
        </w:rPr>
      </w:pPr>
      <w:r w:rsidRPr="006E66F2">
        <w:rPr>
          <w:sz w:val="24"/>
          <w:szCs w:val="24"/>
        </w:rPr>
        <w:t>Umowa</w:t>
      </w:r>
      <w:r w:rsidRPr="006E66F2">
        <w:rPr>
          <w:b w:val="0"/>
          <w:sz w:val="24"/>
          <w:szCs w:val="24"/>
        </w:rPr>
        <w:t>.</w:t>
      </w:r>
    </w:p>
    <w:p w14:paraId="53020089" w14:textId="77777777" w:rsidR="00DB4975" w:rsidRPr="006E66F2" w:rsidRDefault="00B2246F" w:rsidP="00E022DE">
      <w:pPr>
        <w:pStyle w:val="Tekstpodstawowy"/>
        <w:numPr>
          <w:ilvl w:val="0"/>
          <w:numId w:val="12"/>
        </w:numPr>
        <w:ind w:left="567" w:hanging="283"/>
        <w:rPr>
          <w:b w:val="0"/>
          <w:sz w:val="24"/>
          <w:szCs w:val="24"/>
        </w:rPr>
      </w:pPr>
      <w:r w:rsidRPr="006E66F2">
        <w:rPr>
          <w:b w:val="0"/>
          <w:sz w:val="24"/>
          <w:szCs w:val="24"/>
        </w:rPr>
        <w:t xml:space="preserve">Wykonawca ma obowiązek zawrzeć umowę według </w:t>
      </w:r>
      <w:r w:rsidR="00B32F7F" w:rsidRPr="006E66F2">
        <w:rPr>
          <w:b w:val="0"/>
          <w:sz w:val="24"/>
          <w:szCs w:val="24"/>
        </w:rPr>
        <w:t>projektu umowy</w:t>
      </w:r>
      <w:r w:rsidRPr="006E66F2">
        <w:rPr>
          <w:b w:val="0"/>
          <w:sz w:val="24"/>
          <w:szCs w:val="24"/>
        </w:rPr>
        <w:t xml:space="preserve">, stanowiącego załącznik nr </w:t>
      </w:r>
      <w:r w:rsidR="00A576BB" w:rsidRPr="006E66F2">
        <w:rPr>
          <w:b w:val="0"/>
          <w:sz w:val="24"/>
          <w:szCs w:val="24"/>
        </w:rPr>
        <w:t>2</w:t>
      </w:r>
      <w:r w:rsidR="00971C6F" w:rsidRPr="006E66F2">
        <w:rPr>
          <w:b w:val="0"/>
          <w:sz w:val="24"/>
          <w:szCs w:val="24"/>
        </w:rPr>
        <w:t xml:space="preserve"> </w:t>
      </w:r>
      <w:r w:rsidRPr="006E66F2">
        <w:rPr>
          <w:b w:val="0"/>
          <w:sz w:val="24"/>
          <w:szCs w:val="24"/>
        </w:rPr>
        <w:t>do</w:t>
      </w:r>
      <w:r w:rsidR="00A12E20" w:rsidRPr="006E66F2">
        <w:rPr>
          <w:b w:val="0"/>
          <w:sz w:val="24"/>
          <w:szCs w:val="24"/>
        </w:rPr>
        <w:t xml:space="preserve"> </w:t>
      </w:r>
      <w:r w:rsidR="00B32F7F" w:rsidRPr="006E66F2">
        <w:rPr>
          <w:b w:val="0"/>
          <w:sz w:val="24"/>
          <w:szCs w:val="24"/>
        </w:rPr>
        <w:t>siwz</w:t>
      </w:r>
      <w:r w:rsidR="00E022DE" w:rsidRPr="006E66F2">
        <w:rPr>
          <w:b w:val="0"/>
          <w:sz w:val="24"/>
          <w:szCs w:val="24"/>
        </w:rPr>
        <w:t>.</w:t>
      </w:r>
    </w:p>
    <w:p w14:paraId="0EDB5BEB" w14:textId="77777777" w:rsidR="00B2246F" w:rsidRPr="006E66F2" w:rsidRDefault="00B2246F" w:rsidP="00EF7936">
      <w:pPr>
        <w:pStyle w:val="Tekstpodstawowy"/>
        <w:numPr>
          <w:ilvl w:val="0"/>
          <w:numId w:val="12"/>
        </w:numPr>
        <w:ind w:left="567" w:hanging="283"/>
        <w:rPr>
          <w:sz w:val="24"/>
          <w:szCs w:val="24"/>
        </w:rPr>
      </w:pPr>
      <w:r w:rsidRPr="006E66F2">
        <w:rPr>
          <w:b w:val="0"/>
          <w:sz w:val="24"/>
          <w:szCs w:val="24"/>
        </w:rPr>
        <w:t>Zawarta umowa będzie jawna i będzie podlegała udostępnianiu na zasadach określonych w</w:t>
      </w:r>
      <w:r w:rsidR="00E80CBE" w:rsidRPr="006E66F2">
        <w:rPr>
          <w:b w:val="0"/>
          <w:sz w:val="24"/>
          <w:szCs w:val="24"/>
        </w:rPr>
        <w:t> </w:t>
      </w:r>
      <w:r w:rsidRPr="006E66F2">
        <w:rPr>
          <w:b w:val="0"/>
          <w:sz w:val="24"/>
          <w:szCs w:val="24"/>
        </w:rPr>
        <w:t>przepisach o dostępie do informacji publicznej (art. 139 ust. 3 ustawy</w:t>
      </w:r>
      <w:r w:rsidR="00E80CBE" w:rsidRPr="006E66F2">
        <w:rPr>
          <w:b w:val="0"/>
          <w:sz w:val="24"/>
          <w:szCs w:val="24"/>
        </w:rPr>
        <w:t xml:space="preserve"> Pzp</w:t>
      </w:r>
      <w:r w:rsidRPr="006E66F2">
        <w:rPr>
          <w:b w:val="0"/>
          <w:sz w:val="24"/>
          <w:szCs w:val="24"/>
        </w:rPr>
        <w:t>)</w:t>
      </w:r>
      <w:r w:rsidR="001C67AA" w:rsidRPr="006E66F2">
        <w:rPr>
          <w:b w:val="0"/>
          <w:sz w:val="24"/>
          <w:szCs w:val="24"/>
        </w:rPr>
        <w:t>,</w:t>
      </w:r>
    </w:p>
    <w:p w14:paraId="1061F92D" w14:textId="76CF77DB" w:rsidR="001C67AA" w:rsidRPr="006E66F2" w:rsidRDefault="001C67AA" w:rsidP="00EF7936">
      <w:pPr>
        <w:pStyle w:val="Tekstpodstawowy"/>
        <w:numPr>
          <w:ilvl w:val="0"/>
          <w:numId w:val="12"/>
        </w:numPr>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 xml:space="preserve">zgodnie z § </w:t>
      </w:r>
      <w:r w:rsidR="0085006B" w:rsidRPr="006E66F2">
        <w:rPr>
          <w:sz w:val="24"/>
          <w:szCs w:val="24"/>
        </w:rPr>
        <w:t>1</w:t>
      </w:r>
      <w:r w:rsidR="0085006B">
        <w:rPr>
          <w:sz w:val="24"/>
          <w:szCs w:val="24"/>
        </w:rPr>
        <w:t>5</w:t>
      </w:r>
      <w:r w:rsidR="0085006B" w:rsidRPr="006E66F2">
        <w:rPr>
          <w:sz w:val="24"/>
          <w:szCs w:val="24"/>
        </w:rPr>
        <w:t xml:space="preserve"> </w:t>
      </w:r>
      <w:r w:rsidR="00D40721" w:rsidRPr="006E66F2">
        <w:rPr>
          <w:sz w:val="24"/>
          <w:szCs w:val="24"/>
        </w:rPr>
        <w:t>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D420E9">
      <w:pPr>
        <w:pStyle w:val="Tekstpodstawowy"/>
        <w:numPr>
          <w:ilvl w:val="2"/>
          <w:numId w:val="24"/>
        </w:numPr>
        <w:tabs>
          <w:tab w:val="clear" w:pos="567"/>
          <w:tab w:val="left" w:pos="-1843"/>
          <w:tab w:val="left" w:pos="284"/>
        </w:tabs>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59B36DFB" w:rsidR="00E80CBE" w:rsidRPr="006E66F2" w:rsidRDefault="00D40721" w:rsidP="00D420E9">
      <w:pPr>
        <w:pStyle w:val="Tekstpodstawowy"/>
        <w:numPr>
          <w:ilvl w:val="0"/>
          <w:numId w:val="25"/>
        </w:numPr>
        <w:tabs>
          <w:tab w:val="clear" w:pos="720"/>
          <w:tab w:val="left" w:pos="-1843"/>
          <w:tab w:val="num" w:pos="567"/>
        </w:tabs>
        <w:ind w:hanging="436"/>
        <w:rPr>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w:t>
      </w:r>
      <w:r w:rsidR="006269DC">
        <w:rPr>
          <w:b w:val="0"/>
          <w:sz w:val="24"/>
          <w:szCs w:val="24"/>
        </w:rPr>
        <w:t> </w:t>
      </w:r>
      <w:r w:rsidR="00DC5CF3" w:rsidRPr="006E66F2">
        <w:rPr>
          <w:b w:val="0"/>
          <w:sz w:val="24"/>
          <w:szCs w:val="24"/>
        </w:rPr>
        <w:t>siwz</w:t>
      </w:r>
      <w:r w:rsidR="005751E8" w:rsidRPr="006E66F2">
        <w:rPr>
          <w:b w:val="0"/>
          <w:sz w:val="24"/>
          <w:szCs w:val="24"/>
        </w:rPr>
        <w:t xml:space="preserve"> (wzór stanowi załącznik nr </w:t>
      </w:r>
      <w:r w:rsidR="00C15536">
        <w:rPr>
          <w:b w:val="0"/>
          <w:sz w:val="24"/>
          <w:szCs w:val="24"/>
        </w:rPr>
        <w:t>6</w:t>
      </w:r>
      <w:r w:rsidR="005751E8" w:rsidRPr="006E66F2">
        <w:rPr>
          <w:b w:val="0"/>
          <w:sz w:val="24"/>
          <w:szCs w:val="24"/>
        </w:rPr>
        <w:t xml:space="preserve"> do siwz)</w:t>
      </w:r>
    </w:p>
    <w:p w14:paraId="2F74D304" w14:textId="77777777" w:rsidR="00E80CBE" w:rsidRPr="006E66F2" w:rsidRDefault="00D40721" w:rsidP="00D420E9">
      <w:pPr>
        <w:pStyle w:val="Tekstpodstawowy"/>
        <w:numPr>
          <w:ilvl w:val="0"/>
          <w:numId w:val="25"/>
        </w:numPr>
        <w:tabs>
          <w:tab w:val="clear" w:pos="567"/>
          <w:tab w:val="left" w:pos="-1843"/>
        </w:tabs>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D420E9">
      <w:pPr>
        <w:pStyle w:val="Tekstpodstawowy"/>
        <w:numPr>
          <w:ilvl w:val="0"/>
          <w:numId w:val="25"/>
        </w:numPr>
        <w:tabs>
          <w:tab w:val="clear" w:pos="567"/>
          <w:tab w:val="left" w:pos="-1843"/>
        </w:tabs>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6E66F2">
        <w:rPr>
          <w:sz w:val="24"/>
          <w:szCs w:val="24"/>
        </w:rPr>
        <w:t>Zabezpieczenie należytego wykonania umowy.</w:t>
      </w:r>
    </w:p>
    <w:p w14:paraId="4666FD0C" w14:textId="3FBF52BD" w:rsidR="00B2246F" w:rsidRPr="006E66F2" w:rsidRDefault="00B2246F" w:rsidP="00D420E9">
      <w:pPr>
        <w:pStyle w:val="pkt"/>
        <w:numPr>
          <w:ilvl w:val="0"/>
          <w:numId w:val="26"/>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rsidR="001556D7">
        <w:t>5 </w:t>
      </w:r>
      <w:r w:rsidRPr="006E66F2">
        <w:t>% ceny całkowitej podanej w</w:t>
      </w:r>
      <w:r w:rsidR="00DC5CF3" w:rsidRPr="006E66F2">
        <w:t> </w:t>
      </w:r>
      <w:r w:rsidRPr="006E66F2">
        <w:t>ofercie</w:t>
      </w:r>
      <w:r w:rsidR="00E9103B">
        <w:t>, dla każdej części osobno.</w:t>
      </w:r>
    </w:p>
    <w:p w14:paraId="78068EE5"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D420E9">
      <w:pPr>
        <w:pStyle w:val="pkt"/>
        <w:numPr>
          <w:ilvl w:val="0"/>
          <w:numId w:val="26"/>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D420E9">
      <w:pPr>
        <w:pStyle w:val="pkt"/>
        <w:numPr>
          <w:ilvl w:val="0"/>
          <w:numId w:val="26"/>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82781F">
      <w:pPr>
        <w:pStyle w:val="pkt"/>
        <w:spacing w:before="0" w:after="0"/>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82781F">
      <w:pPr>
        <w:pStyle w:val="pkt"/>
        <w:spacing w:before="0" w:after="0"/>
        <w:ind w:left="567" w:firstLine="0"/>
        <w:jc w:val="center"/>
        <w:rPr>
          <w:b/>
        </w:rPr>
      </w:pPr>
      <w:r w:rsidRPr="006E66F2">
        <w:rPr>
          <w:b/>
        </w:rPr>
        <w:t>27 1240 3914 1111 0010 0965 1187</w:t>
      </w:r>
    </w:p>
    <w:p w14:paraId="7FC74310" w14:textId="37CF61A3" w:rsidR="00634F5A" w:rsidRDefault="0082781F" w:rsidP="0085006B">
      <w:pPr>
        <w:pStyle w:val="pkt"/>
        <w:spacing w:before="0" w:after="0"/>
        <w:ind w:left="567" w:firstLine="0"/>
        <w:rPr>
          <w:b/>
          <w:spacing w:val="-4"/>
          <w:lang w:eastAsia="ar-SA"/>
        </w:rPr>
      </w:pPr>
      <w:r w:rsidRPr="006E66F2">
        <w:rPr>
          <w:b/>
        </w:rPr>
        <w:t>z dopiskiem: zabezpieczenie należytego wykonania umowy dot. postępowania WIM.271.1.</w:t>
      </w:r>
      <w:r w:rsidR="001556D7">
        <w:rPr>
          <w:b/>
        </w:rPr>
        <w:t>13</w:t>
      </w:r>
      <w:r w:rsidR="00A576BB" w:rsidRPr="006E66F2">
        <w:rPr>
          <w:b/>
        </w:rPr>
        <w:t>.</w:t>
      </w:r>
      <w:r w:rsidRPr="006E66F2">
        <w:rPr>
          <w:b/>
        </w:rPr>
        <w:t>20</w:t>
      </w:r>
      <w:r w:rsidR="001556D7">
        <w:rPr>
          <w:b/>
        </w:rPr>
        <w:t>20</w:t>
      </w:r>
      <w:r w:rsidRPr="006E66F2">
        <w:rPr>
          <w:b/>
        </w:rPr>
        <w:t xml:space="preserve"> </w:t>
      </w:r>
      <w:r w:rsidR="00431276" w:rsidRPr="006E66F2">
        <w:rPr>
          <w:b/>
        </w:rPr>
        <w:t>–</w:t>
      </w:r>
      <w:r w:rsidRPr="006E66F2">
        <w:rPr>
          <w:b/>
        </w:rPr>
        <w:t xml:space="preserve"> </w:t>
      </w:r>
      <w:r w:rsidR="00427141" w:rsidRPr="00D71183">
        <w:rPr>
          <w:b/>
          <w:spacing w:val="-4"/>
          <w:lang w:eastAsia="ar-SA"/>
        </w:rPr>
        <w:t>„Budowa układu dróg rowerowych w celu umożliwienia dojazdu do węzła przesiadkowego przy ul.</w:t>
      </w:r>
      <w:r w:rsidR="00427141">
        <w:rPr>
          <w:b/>
          <w:spacing w:val="-4"/>
          <w:lang w:eastAsia="ar-SA"/>
        </w:rPr>
        <w:t> </w:t>
      </w:r>
      <w:r w:rsidR="00427141" w:rsidRPr="00D71183">
        <w:rPr>
          <w:b/>
          <w:spacing w:val="-4"/>
          <w:lang w:eastAsia="ar-SA"/>
        </w:rPr>
        <w:t>Dworcowej/Barlickiego w Świnoujściu”,</w:t>
      </w:r>
      <w:r w:rsidR="00427141">
        <w:rPr>
          <w:b/>
          <w:spacing w:val="-4"/>
          <w:lang w:eastAsia="ar-SA"/>
        </w:rPr>
        <w:t xml:space="preserve"> Część nr ….</w:t>
      </w:r>
      <w:r w:rsidR="00634F5A">
        <w:rPr>
          <w:b/>
          <w:spacing w:val="-4"/>
          <w:lang w:eastAsia="ar-SA"/>
        </w:rPr>
        <w:t>”</w:t>
      </w:r>
    </w:p>
    <w:p w14:paraId="4EA1F8CB" w14:textId="77777777" w:rsidR="00634F5A" w:rsidRPr="00CD2722" w:rsidRDefault="00634F5A" w:rsidP="00634F5A">
      <w:pPr>
        <w:numPr>
          <w:ilvl w:val="0"/>
          <w:numId w:val="68"/>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Pr>
          <w:sz w:val="24"/>
          <w:szCs w:val="24"/>
        </w:rPr>
        <w:t>b</w:t>
      </w:r>
      <w:r w:rsidRPr="00D96BFF">
        <w:rPr>
          <w:sz w:val="24"/>
          <w:szCs w:val="24"/>
        </w:rPr>
        <w:t xml:space="preserve">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r>
        <w:rPr>
          <w:b/>
          <w:sz w:val="24"/>
          <w:szCs w:val="24"/>
        </w:rPr>
        <w:br/>
      </w:r>
      <w:r w:rsidRPr="00C33F43">
        <w:rPr>
          <w:b/>
          <w:sz w:val="24"/>
          <w:szCs w:val="24"/>
        </w:rPr>
        <w:t>72-6</w:t>
      </w:r>
      <w:r w:rsidRPr="00684546">
        <w:rPr>
          <w:b/>
          <w:sz w:val="24"/>
          <w:szCs w:val="24"/>
        </w:rPr>
        <w:t>00 Świnoujście.</w:t>
      </w:r>
    </w:p>
    <w:p w14:paraId="36D25292" w14:textId="77777777" w:rsidR="00634F5A" w:rsidRPr="009E6CDC" w:rsidRDefault="00634F5A" w:rsidP="00634F5A">
      <w:pPr>
        <w:pStyle w:val="Akapitzlist"/>
        <w:numPr>
          <w:ilvl w:val="0"/>
          <w:numId w:val="26"/>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DB6882D" w14:textId="77777777" w:rsidR="00634F5A" w:rsidRPr="00286BE5" w:rsidRDefault="00634F5A" w:rsidP="00634F5A">
      <w:pPr>
        <w:numPr>
          <w:ilvl w:val="0"/>
          <w:numId w:val="26"/>
        </w:numPr>
        <w:tabs>
          <w:tab w:val="clear" w:pos="360"/>
        </w:tabs>
        <w:ind w:left="567" w:hanging="283"/>
        <w:jc w:val="both"/>
        <w:rPr>
          <w:sz w:val="24"/>
          <w:szCs w:val="24"/>
        </w:rPr>
      </w:pPr>
      <w:r w:rsidRPr="00286BE5">
        <w:rPr>
          <w:sz w:val="24"/>
          <w:szCs w:val="24"/>
        </w:rPr>
        <w:t>Zabezpieczenie może być wniesione w jednej lub kilku formach.</w:t>
      </w:r>
    </w:p>
    <w:p w14:paraId="1E92F7B9" w14:textId="77777777" w:rsidR="00634F5A" w:rsidRPr="00286BE5" w:rsidRDefault="00634F5A" w:rsidP="00634F5A">
      <w:pPr>
        <w:numPr>
          <w:ilvl w:val="0"/>
          <w:numId w:val="26"/>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Pr>
          <w:sz w:val="24"/>
          <w:szCs w:val="24"/>
        </w:rPr>
        <w:t xml:space="preserve"> </w:t>
      </w:r>
      <w:r w:rsidRPr="00286BE5">
        <w:rPr>
          <w:sz w:val="24"/>
          <w:szCs w:val="24"/>
        </w:rPr>
        <w:t>gwarancji ubezpieczeniowej lub poręczenia, z treści tych gwarancji/poręczeń musi w szczególności jednoznacznie wynikać:</w:t>
      </w:r>
    </w:p>
    <w:p w14:paraId="073631BA" w14:textId="77777777" w:rsidR="00634F5A" w:rsidRPr="00286BE5" w:rsidRDefault="00634F5A" w:rsidP="00634F5A">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14:paraId="451E64EB" w14:textId="77777777" w:rsidR="00634F5A" w:rsidRPr="00286BE5" w:rsidRDefault="00634F5A" w:rsidP="00634F5A">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14:paraId="3A1255A0" w14:textId="77777777" w:rsidR="00634F5A" w:rsidRPr="00286BE5" w:rsidRDefault="00634F5A" w:rsidP="00634F5A">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C6BB530" w14:textId="77777777" w:rsidR="00634F5A" w:rsidRPr="00286BE5" w:rsidRDefault="00634F5A" w:rsidP="00634F5A">
      <w:pPr>
        <w:pStyle w:val="pkt"/>
        <w:numPr>
          <w:ilvl w:val="0"/>
          <w:numId w:val="26"/>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7B12D903" w14:textId="77777777" w:rsidR="00634F5A" w:rsidRPr="00286BE5" w:rsidRDefault="00634F5A" w:rsidP="00634F5A">
      <w:pPr>
        <w:pStyle w:val="pkt"/>
        <w:numPr>
          <w:ilvl w:val="0"/>
          <w:numId w:val="26"/>
        </w:numPr>
        <w:tabs>
          <w:tab w:val="clear" w:pos="360"/>
        </w:tabs>
        <w:spacing w:before="0" w:after="0"/>
        <w:ind w:left="567" w:hanging="425"/>
      </w:pPr>
      <w:r w:rsidRPr="00286BE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D1C3B8F" w14:textId="77777777" w:rsidR="00634F5A" w:rsidRPr="00286BE5" w:rsidRDefault="00634F5A" w:rsidP="00634F5A">
      <w:pPr>
        <w:pStyle w:val="pkt"/>
        <w:numPr>
          <w:ilvl w:val="0"/>
          <w:numId w:val="26"/>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5F258CFA" w14:textId="77777777" w:rsidR="00634F5A" w:rsidRPr="00286BE5" w:rsidRDefault="00634F5A" w:rsidP="00634F5A">
      <w:pPr>
        <w:pStyle w:val="pkt"/>
        <w:numPr>
          <w:ilvl w:val="0"/>
          <w:numId w:val="26"/>
        </w:numPr>
        <w:tabs>
          <w:tab w:val="clear" w:pos="360"/>
          <w:tab w:val="left" w:pos="426"/>
          <w:tab w:val="num" w:pos="567"/>
        </w:tabs>
        <w:spacing w:before="0" w:after="0"/>
        <w:ind w:left="567" w:hanging="425"/>
      </w:pPr>
      <w:r w:rsidRPr="00286BE5">
        <w:t>Wypłata, o której mowa w ppkt 1</w:t>
      </w:r>
      <w:r>
        <w:t>2</w:t>
      </w:r>
      <w:r w:rsidRPr="00286BE5">
        <w:t>, następuje nie później niż w ostatnim dniu ważności dotychczasowego zabezpieczenia.</w:t>
      </w:r>
    </w:p>
    <w:p w14:paraId="3E9E3D38" w14:textId="77777777" w:rsidR="00634F5A" w:rsidRPr="006767C3" w:rsidRDefault="00634F5A" w:rsidP="00634F5A">
      <w:pPr>
        <w:numPr>
          <w:ilvl w:val="0"/>
          <w:numId w:val="26"/>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579F647C" w14:textId="77777777" w:rsidR="00634F5A" w:rsidRPr="006767C3" w:rsidRDefault="00634F5A" w:rsidP="00634F5A">
      <w:pPr>
        <w:pStyle w:val="Akapitzlist"/>
        <w:numPr>
          <w:ilvl w:val="0"/>
          <w:numId w:val="69"/>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18DECC68" w14:textId="77777777" w:rsidR="00634F5A" w:rsidRPr="006767C3" w:rsidRDefault="00634F5A" w:rsidP="00634F5A">
      <w:pPr>
        <w:pStyle w:val="Akapitzlist"/>
        <w:numPr>
          <w:ilvl w:val="0"/>
          <w:numId w:val="69"/>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36545FB7" w14:textId="77777777" w:rsidR="00634F5A" w:rsidRPr="005A39B9" w:rsidRDefault="00634F5A" w:rsidP="00634F5A">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23B74B2B" w14:textId="7B2D024A" w:rsidR="00634F5A" w:rsidRPr="00E26EA6" w:rsidRDefault="00634F5A" w:rsidP="00E26EA6">
      <w:pPr>
        <w:pStyle w:val="pkt"/>
        <w:numPr>
          <w:ilvl w:val="0"/>
          <w:numId w:val="26"/>
        </w:numPr>
        <w:tabs>
          <w:tab w:val="clear" w:pos="360"/>
          <w:tab w:val="left" w:pos="426"/>
        </w:tabs>
        <w:spacing w:before="0" w:after="0"/>
        <w:ind w:left="851" w:hanging="425"/>
        <w:rPr>
          <w:b/>
        </w:rPr>
      </w:pPr>
      <w:r w:rsidRPr="00EC57AA">
        <w:rPr>
          <w:u w:val="single"/>
        </w:rPr>
        <w:t>Za</w:t>
      </w:r>
      <w:r>
        <w:rPr>
          <w:u w:val="single"/>
        </w:rPr>
        <w:t>mawiający zaznacza, że treść projektu umowy będącego integralną częścią siwz przedstawia również regulacje związane z zabezpieczeniem należytego wykonania umowy.</w:t>
      </w:r>
    </w:p>
    <w:p w14:paraId="7F28A6B3" w14:textId="19389768" w:rsidR="00CA21CE" w:rsidRPr="006E66F2" w:rsidRDefault="00CA21CE" w:rsidP="00E26EA6">
      <w:pPr>
        <w:pStyle w:val="pkt"/>
        <w:spacing w:before="0" w:after="0"/>
        <w:rPr>
          <w:b/>
        </w:rPr>
      </w:pPr>
    </w:p>
    <w:p w14:paraId="55901876" w14:textId="77777777" w:rsidR="007F71BC" w:rsidRDefault="007F71BC" w:rsidP="007F71BC">
      <w:pPr>
        <w:pStyle w:val="pkt"/>
        <w:tabs>
          <w:tab w:val="left" w:pos="426"/>
        </w:tabs>
        <w:spacing w:before="0" w:after="0"/>
      </w:pPr>
    </w:p>
    <w:p w14:paraId="14075564" w14:textId="77777777" w:rsidR="00CB675C" w:rsidRPr="006E66F2" w:rsidRDefault="00CB675C">
      <w:pPr>
        <w:pStyle w:val="Nagwek4"/>
        <w:rPr>
          <w:color w:val="auto"/>
        </w:rPr>
      </w:pPr>
      <w:r w:rsidRPr="006E66F2">
        <w:rPr>
          <w:color w:val="auto"/>
        </w:rPr>
        <w:t>ROZDZIAŁ XIV Pouczenie o środkach ochrony prawnej</w:t>
      </w:r>
    </w:p>
    <w:p w14:paraId="78638DBB" w14:textId="77777777" w:rsidR="00CB675C" w:rsidRPr="006E66F2" w:rsidRDefault="00CB675C">
      <w:pPr>
        <w:ind w:left="426"/>
        <w:jc w:val="both"/>
        <w:rPr>
          <w:b/>
          <w:sz w:val="24"/>
          <w:szCs w:val="24"/>
        </w:rPr>
      </w:pPr>
    </w:p>
    <w:p w14:paraId="1E4125D0" w14:textId="77777777" w:rsidR="00385F0D" w:rsidRPr="006E66F2"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6E66F2">
        <w:rPr>
          <w:color w:val="auto"/>
        </w:rPr>
        <w:t xml:space="preserve"> Pzp</w:t>
      </w:r>
      <w:r w:rsidRPr="006E66F2">
        <w:rPr>
          <w:color w:val="auto"/>
        </w:rPr>
        <w:t xml:space="preserve">: odwołanie i skarga. </w:t>
      </w:r>
    </w:p>
    <w:p w14:paraId="44545F2C" w14:textId="77777777" w:rsidR="00246A7B" w:rsidRPr="006E66F2"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E66F2">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6E66F2" w:rsidRDefault="00246A7B" w:rsidP="00EF7936">
      <w:pPr>
        <w:numPr>
          <w:ilvl w:val="0"/>
          <w:numId w:val="8"/>
        </w:numPr>
        <w:tabs>
          <w:tab w:val="num" w:pos="284"/>
        </w:tabs>
        <w:autoSpaceDE w:val="0"/>
        <w:autoSpaceDN w:val="0"/>
        <w:adjustRightInd w:val="0"/>
        <w:ind w:left="284" w:hanging="284"/>
        <w:jc w:val="both"/>
        <w:rPr>
          <w:sz w:val="24"/>
          <w:szCs w:val="24"/>
        </w:rPr>
      </w:pPr>
      <w:r w:rsidRPr="006E66F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Default="00385F0D" w:rsidP="00EF7936">
      <w:pPr>
        <w:pStyle w:val="Tekstpodstawowywcity"/>
        <w:numPr>
          <w:ilvl w:val="0"/>
          <w:numId w:val="8"/>
        </w:numPr>
        <w:tabs>
          <w:tab w:val="num" w:pos="284"/>
          <w:tab w:val="num" w:pos="709"/>
          <w:tab w:val="left" w:pos="993"/>
        </w:tabs>
        <w:ind w:left="284" w:hanging="284"/>
        <w:rPr>
          <w:color w:val="auto"/>
        </w:rPr>
      </w:pPr>
      <w:r w:rsidRPr="006E66F2">
        <w:rPr>
          <w:color w:val="auto"/>
        </w:rPr>
        <w:t>Na orzeczenie Krajowej Izby Odwoławczej stronom oraz uczestnikom postępowania odwoławczego przysługuje skarga do sądu.</w:t>
      </w:r>
    </w:p>
    <w:p w14:paraId="14CFE4D5" w14:textId="2E9B75D4" w:rsidR="00CB675C" w:rsidRDefault="00CB675C">
      <w:pPr>
        <w:tabs>
          <w:tab w:val="num" w:pos="360"/>
        </w:tabs>
        <w:ind w:hanging="357"/>
        <w:jc w:val="both"/>
        <w:rPr>
          <w:sz w:val="24"/>
          <w:szCs w:val="24"/>
        </w:rPr>
      </w:pPr>
    </w:p>
    <w:p w14:paraId="1D04119F" w14:textId="77777777" w:rsidR="00F0543B" w:rsidRPr="006E66F2" w:rsidRDefault="00F0543B">
      <w:pPr>
        <w:tabs>
          <w:tab w:val="num" w:pos="360"/>
        </w:tabs>
        <w:ind w:hanging="357"/>
        <w:jc w:val="both"/>
        <w:rPr>
          <w:sz w:val="24"/>
          <w:szCs w:val="24"/>
        </w:rPr>
      </w:pPr>
    </w:p>
    <w:p w14:paraId="068A7D46" w14:textId="77777777" w:rsidR="00CB675C" w:rsidRPr="006E66F2" w:rsidRDefault="00CB675C">
      <w:pPr>
        <w:pStyle w:val="Nagwek4"/>
        <w:rPr>
          <w:color w:val="auto"/>
        </w:rPr>
      </w:pPr>
      <w:r w:rsidRPr="006E66F2">
        <w:rPr>
          <w:color w:val="auto"/>
        </w:rPr>
        <w:t>ROZDZIAŁ XV Opis przedmiotu zamówienia</w:t>
      </w:r>
    </w:p>
    <w:p w14:paraId="09F49B42" w14:textId="77777777" w:rsidR="001344C0" w:rsidRPr="006E66F2" w:rsidRDefault="001344C0" w:rsidP="00B909CB">
      <w:pPr>
        <w:ind w:left="709" w:hanging="709"/>
        <w:jc w:val="both"/>
        <w:rPr>
          <w:b/>
          <w:sz w:val="24"/>
          <w:szCs w:val="24"/>
        </w:rPr>
      </w:pPr>
    </w:p>
    <w:p w14:paraId="07F4E8A1" w14:textId="2B165F7A" w:rsidR="00A54F4F"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A564F7">
        <w:rPr>
          <w:rFonts w:ascii="Times New Roman" w:hAnsi="Times New Roman"/>
          <w:sz w:val="24"/>
          <w:szCs w:val="24"/>
        </w:rPr>
        <w:t xml:space="preserve">Przedmiotem zamówienia </w:t>
      </w:r>
      <w:r w:rsidR="00A564F7" w:rsidRPr="00A564F7">
        <w:rPr>
          <w:rFonts w:ascii="Times New Roman" w:hAnsi="Times New Roman"/>
          <w:sz w:val="24"/>
          <w:szCs w:val="24"/>
        </w:rPr>
        <w:t xml:space="preserve">w ramach zadania inwestycyjnego pn: </w:t>
      </w:r>
      <w:r w:rsidR="00A564F7" w:rsidRPr="00A564F7">
        <w:rPr>
          <w:rFonts w:ascii="Times New Roman" w:hAnsi="Times New Roman"/>
          <w:spacing w:val="-4"/>
          <w:sz w:val="24"/>
          <w:szCs w:val="24"/>
          <w:lang w:eastAsia="ar-SA"/>
        </w:rPr>
        <w:t>„Budowa układu dróg rowerowych w celu umożliwienia dojazdu do węzła przesiadkowego przy ul. Dworcowej/Barlickiego w Świnoujściu”</w:t>
      </w:r>
      <w:r w:rsidRPr="00A564F7">
        <w:rPr>
          <w:rFonts w:ascii="Times New Roman" w:hAnsi="Times New Roman"/>
          <w:sz w:val="24"/>
          <w:szCs w:val="24"/>
        </w:rPr>
        <w:t>jest</w:t>
      </w:r>
      <w:r w:rsidR="00A54F4F" w:rsidRPr="00A564F7">
        <w:rPr>
          <w:rFonts w:ascii="Times New Roman" w:hAnsi="Times New Roman"/>
          <w:sz w:val="24"/>
          <w:szCs w:val="24"/>
        </w:rPr>
        <w:t>:</w:t>
      </w:r>
    </w:p>
    <w:p w14:paraId="145988C4" w14:textId="77777777" w:rsidR="00557D55" w:rsidRPr="00A564F7" w:rsidRDefault="00557D55" w:rsidP="00557D55">
      <w:pPr>
        <w:pStyle w:val="Akapitzlist"/>
        <w:spacing w:after="120"/>
        <w:ind w:left="426"/>
        <w:jc w:val="both"/>
        <w:rPr>
          <w:rFonts w:ascii="Times New Roman" w:hAnsi="Times New Roman"/>
          <w:sz w:val="24"/>
          <w:szCs w:val="24"/>
        </w:rPr>
      </w:pPr>
    </w:p>
    <w:p w14:paraId="598D1E10" w14:textId="04C4F154" w:rsidR="00BA0B5B" w:rsidRPr="00BA0B5B"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 </w:t>
      </w:r>
      <w:r w:rsidR="006C09BC">
        <w:rPr>
          <w:rFonts w:ascii="Times New Roman" w:hAnsi="Times New Roman"/>
          <w:spacing w:val="-4"/>
          <w:sz w:val="24"/>
          <w:szCs w:val="24"/>
          <w:lang w:eastAsia="ar-SA"/>
        </w:rPr>
        <w:t>–</w:t>
      </w:r>
      <w:r>
        <w:rPr>
          <w:rFonts w:ascii="Times New Roman" w:hAnsi="Times New Roman"/>
          <w:spacing w:val="-4"/>
          <w:sz w:val="24"/>
          <w:szCs w:val="24"/>
          <w:lang w:eastAsia="ar-SA"/>
        </w:rPr>
        <w:t xml:space="preserve"> B</w:t>
      </w:r>
      <w:r w:rsidR="00431276" w:rsidRPr="006E66F2">
        <w:rPr>
          <w:rFonts w:ascii="Times New Roman" w:hAnsi="Times New Roman"/>
          <w:spacing w:val="-4"/>
          <w:sz w:val="24"/>
          <w:szCs w:val="24"/>
          <w:lang w:eastAsia="ar-SA"/>
        </w:rPr>
        <w:t>udowa drogi rowerowej wzdłuż ul. Jachtowej</w:t>
      </w:r>
      <w:r w:rsidR="00EA26E9">
        <w:rPr>
          <w:rFonts w:ascii="Times New Roman" w:hAnsi="Times New Roman"/>
          <w:spacing w:val="-4"/>
          <w:sz w:val="24"/>
          <w:szCs w:val="24"/>
          <w:lang w:eastAsia="ar-SA"/>
        </w:rPr>
        <w:t xml:space="preserve"> od ul. Wybrzeże Władysława IV do bramy Parku Zdrojowego</w:t>
      </w:r>
      <w:r w:rsidR="00BA0B5B">
        <w:rPr>
          <w:rFonts w:ascii="Times New Roman" w:hAnsi="Times New Roman"/>
          <w:spacing w:val="-4"/>
          <w:sz w:val="24"/>
          <w:szCs w:val="24"/>
          <w:lang w:eastAsia="ar-SA"/>
        </w:rPr>
        <w:t>:</w:t>
      </w:r>
    </w:p>
    <w:p w14:paraId="15C720C9" w14:textId="52548A7C" w:rsidR="00A54F4F" w:rsidRDefault="00BA0B5B" w:rsidP="00BA0B5B">
      <w:pPr>
        <w:pStyle w:val="Akapitzlist"/>
        <w:spacing w:after="120"/>
        <w:jc w:val="both"/>
        <w:rPr>
          <w:rFonts w:ascii="Times New Roman" w:hAnsi="Times New Roman"/>
          <w:sz w:val="24"/>
          <w:szCs w:val="24"/>
        </w:rPr>
      </w:pPr>
      <w:r w:rsidRPr="00BA0B5B">
        <w:rPr>
          <w:rFonts w:ascii="Times New Roman" w:hAnsi="Times New Roman"/>
          <w:sz w:val="24"/>
          <w:szCs w:val="24"/>
        </w:rPr>
        <w:t>zgodnie dokumentacją projektową</w:t>
      </w:r>
      <w:r>
        <w:rPr>
          <w:rFonts w:ascii="Times New Roman" w:hAnsi="Times New Roman"/>
          <w:sz w:val="24"/>
          <w:szCs w:val="24"/>
        </w:rPr>
        <w:t>,</w:t>
      </w:r>
      <w:r w:rsidRPr="00BA0B5B">
        <w:rPr>
          <w:rFonts w:ascii="Times New Roman" w:hAnsi="Times New Roman"/>
          <w:sz w:val="24"/>
          <w:szCs w:val="24"/>
        </w:rPr>
        <w:t xml:space="preserve"> której wykaz stanowi załącznik nr </w:t>
      </w:r>
      <w:r>
        <w:rPr>
          <w:rFonts w:ascii="Times New Roman" w:hAnsi="Times New Roman"/>
          <w:sz w:val="24"/>
          <w:szCs w:val="24"/>
        </w:rPr>
        <w:t>3</w:t>
      </w:r>
      <w:r w:rsidRPr="00BA0B5B">
        <w:rPr>
          <w:rFonts w:ascii="Times New Roman" w:hAnsi="Times New Roman"/>
          <w:sz w:val="24"/>
          <w:szCs w:val="24"/>
        </w:rPr>
        <w:t xml:space="preserve"> do umowy</w:t>
      </w:r>
      <w:r>
        <w:rPr>
          <w:rFonts w:ascii="Times New Roman" w:hAnsi="Times New Roman"/>
          <w:sz w:val="24"/>
          <w:szCs w:val="24"/>
        </w:rPr>
        <w:t>.</w:t>
      </w:r>
    </w:p>
    <w:p w14:paraId="1051A831" w14:textId="77777777" w:rsidR="00D03241" w:rsidRPr="00A54F4F" w:rsidRDefault="00D03241" w:rsidP="00BA0B5B">
      <w:pPr>
        <w:pStyle w:val="Akapitzlist"/>
        <w:spacing w:after="120"/>
        <w:jc w:val="both"/>
        <w:rPr>
          <w:rFonts w:ascii="Times New Roman" w:hAnsi="Times New Roman"/>
          <w:sz w:val="24"/>
          <w:szCs w:val="24"/>
        </w:rPr>
      </w:pPr>
    </w:p>
    <w:p w14:paraId="134171C0" w14:textId="41E3F022" w:rsidR="00CE5A52" w:rsidRPr="00CE5A52" w:rsidRDefault="00A54F4F" w:rsidP="00B572E0">
      <w:pPr>
        <w:pStyle w:val="Akapitzlist"/>
        <w:numPr>
          <w:ilvl w:val="0"/>
          <w:numId w:val="52"/>
        </w:numPr>
        <w:spacing w:after="120"/>
        <w:jc w:val="both"/>
        <w:rPr>
          <w:rFonts w:ascii="Times New Roman" w:hAnsi="Times New Roman"/>
          <w:sz w:val="24"/>
          <w:szCs w:val="24"/>
        </w:rPr>
      </w:pPr>
      <w:r>
        <w:rPr>
          <w:rFonts w:ascii="Times New Roman" w:hAnsi="Times New Roman"/>
          <w:spacing w:val="-4"/>
          <w:sz w:val="24"/>
          <w:szCs w:val="24"/>
          <w:lang w:eastAsia="ar-SA"/>
        </w:rPr>
        <w:t xml:space="preserve">Część nr II – Budowa </w:t>
      </w:r>
      <w:r w:rsidR="00EA26E9">
        <w:rPr>
          <w:rFonts w:ascii="Times New Roman" w:hAnsi="Times New Roman"/>
          <w:spacing w:val="-4"/>
          <w:sz w:val="24"/>
          <w:szCs w:val="24"/>
          <w:lang w:eastAsia="ar-SA"/>
        </w:rPr>
        <w:t>pieszo jezdni od bramy Parku Zdrojowego do Fortu Zachodniego</w:t>
      </w:r>
      <w:r w:rsidR="006C09BC">
        <w:rPr>
          <w:rFonts w:ascii="Times New Roman" w:hAnsi="Times New Roman"/>
          <w:spacing w:val="-4"/>
          <w:sz w:val="24"/>
          <w:szCs w:val="24"/>
          <w:lang w:eastAsia="ar-SA"/>
        </w:rPr>
        <w:t>”</w:t>
      </w:r>
      <w:r w:rsidR="00CE5A52">
        <w:rPr>
          <w:rFonts w:ascii="Times New Roman" w:hAnsi="Times New Roman"/>
          <w:spacing w:val="-4"/>
          <w:sz w:val="24"/>
          <w:szCs w:val="24"/>
          <w:lang w:eastAsia="ar-SA"/>
        </w:rPr>
        <w:t>:</w:t>
      </w:r>
    </w:p>
    <w:p w14:paraId="50B5851A" w14:textId="08C19AA0" w:rsidR="00A54F4F" w:rsidRDefault="00CE5A52" w:rsidP="00CE5A52">
      <w:pPr>
        <w:pStyle w:val="Akapitzlist"/>
        <w:spacing w:after="120"/>
        <w:jc w:val="both"/>
        <w:rPr>
          <w:rFonts w:ascii="Times New Roman" w:hAnsi="Times New Roman"/>
          <w:spacing w:val="-4"/>
          <w:sz w:val="24"/>
          <w:szCs w:val="24"/>
          <w:lang w:eastAsia="ar-SA"/>
        </w:rPr>
      </w:pPr>
      <w:r w:rsidRPr="00CE5A52">
        <w:rPr>
          <w:rFonts w:ascii="Times New Roman" w:hAnsi="Times New Roman"/>
          <w:spacing w:val="-4"/>
          <w:sz w:val="24"/>
          <w:szCs w:val="24"/>
          <w:lang w:eastAsia="ar-SA"/>
        </w:rPr>
        <w:t xml:space="preserve">zgodnie dokumentacją projektową której wykaz stanowi załącznik nr </w:t>
      </w:r>
      <w:r>
        <w:rPr>
          <w:rFonts w:ascii="Times New Roman" w:hAnsi="Times New Roman"/>
          <w:spacing w:val="-4"/>
          <w:sz w:val="24"/>
          <w:szCs w:val="24"/>
          <w:lang w:eastAsia="ar-SA"/>
        </w:rPr>
        <w:t>3</w:t>
      </w:r>
      <w:r w:rsidRPr="00CE5A52">
        <w:rPr>
          <w:rFonts w:ascii="Times New Roman" w:hAnsi="Times New Roman"/>
          <w:spacing w:val="-4"/>
          <w:sz w:val="24"/>
          <w:szCs w:val="24"/>
          <w:lang w:eastAsia="ar-SA"/>
        </w:rPr>
        <w:t xml:space="preserve"> do umowy</w:t>
      </w:r>
      <w:r w:rsidR="00547F48">
        <w:rPr>
          <w:rFonts w:ascii="Times New Roman" w:hAnsi="Times New Roman"/>
          <w:spacing w:val="-4"/>
          <w:sz w:val="24"/>
          <w:szCs w:val="24"/>
          <w:lang w:eastAsia="ar-SA"/>
        </w:rPr>
        <w:t>.</w:t>
      </w:r>
    </w:p>
    <w:p w14:paraId="06559F4E" w14:textId="77777777" w:rsidR="00547F48" w:rsidRPr="00A54F4F" w:rsidRDefault="00547F48" w:rsidP="00CE5A52">
      <w:pPr>
        <w:pStyle w:val="Akapitzlist"/>
        <w:spacing w:after="120"/>
        <w:jc w:val="both"/>
        <w:rPr>
          <w:rFonts w:ascii="Times New Roman" w:hAnsi="Times New Roman"/>
          <w:sz w:val="24"/>
          <w:szCs w:val="24"/>
        </w:rPr>
      </w:pPr>
    </w:p>
    <w:p w14:paraId="2891E6C6" w14:textId="010EDF57" w:rsidR="00765337" w:rsidRPr="006E66F2"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Szczegóły</w:t>
      </w:r>
      <w:r w:rsidR="006B1DD8">
        <w:rPr>
          <w:rFonts w:ascii="Times New Roman" w:hAnsi="Times New Roman"/>
          <w:sz w:val="24"/>
          <w:szCs w:val="24"/>
        </w:rPr>
        <w:t xml:space="preserve"> </w:t>
      </w:r>
      <w:r w:rsidR="00BA0B5B">
        <w:rPr>
          <w:rFonts w:ascii="Times New Roman" w:hAnsi="Times New Roman"/>
          <w:sz w:val="24"/>
          <w:szCs w:val="24"/>
        </w:rPr>
        <w:t>przedmiotu zamówienia</w:t>
      </w:r>
      <w:r w:rsidRPr="006E66F2">
        <w:rPr>
          <w:rFonts w:ascii="Times New Roman" w:hAnsi="Times New Roman"/>
          <w:sz w:val="24"/>
          <w:szCs w:val="24"/>
        </w:rPr>
        <w:t xml:space="preserve"> określa opis przedmiotu zamówienia stan</w:t>
      </w:r>
      <w:r w:rsidR="001344C0" w:rsidRPr="006E66F2">
        <w:rPr>
          <w:rFonts w:ascii="Times New Roman" w:hAnsi="Times New Roman"/>
          <w:sz w:val="24"/>
          <w:szCs w:val="24"/>
        </w:rPr>
        <w:t>owiący załącznik nr 1 do umowy,</w:t>
      </w:r>
      <w:r w:rsidR="00DB06DC" w:rsidRPr="006E66F2">
        <w:rPr>
          <w:rFonts w:ascii="Times New Roman" w:hAnsi="Times New Roman"/>
          <w:sz w:val="24"/>
          <w:szCs w:val="24"/>
        </w:rPr>
        <w:t xml:space="preserve"> </w:t>
      </w:r>
      <w:r w:rsidRPr="006E66F2">
        <w:rPr>
          <w:rFonts w:ascii="Times New Roman" w:hAnsi="Times New Roman"/>
          <w:sz w:val="24"/>
          <w:szCs w:val="24"/>
        </w:rPr>
        <w:t>zakres rzeczow</w:t>
      </w:r>
      <w:r w:rsidR="006C09BC">
        <w:rPr>
          <w:rFonts w:ascii="Times New Roman" w:hAnsi="Times New Roman"/>
          <w:sz w:val="24"/>
          <w:szCs w:val="24"/>
        </w:rPr>
        <w:t>o-</w:t>
      </w:r>
      <w:r w:rsidRPr="006E66F2">
        <w:rPr>
          <w:rFonts w:ascii="Times New Roman" w:hAnsi="Times New Roman"/>
          <w:sz w:val="24"/>
          <w:szCs w:val="24"/>
        </w:rPr>
        <w:t>finansowy robót stanowiąc</w:t>
      </w:r>
      <w:r w:rsidR="001344C0" w:rsidRPr="006E66F2">
        <w:rPr>
          <w:rFonts w:ascii="Times New Roman" w:hAnsi="Times New Roman"/>
          <w:sz w:val="24"/>
          <w:szCs w:val="24"/>
        </w:rPr>
        <w:t>y załącznik nr 2 do</w:t>
      </w:r>
      <w:r w:rsidR="00BA0B5B">
        <w:rPr>
          <w:rFonts w:ascii="Times New Roman" w:hAnsi="Times New Roman"/>
          <w:sz w:val="24"/>
          <w:szCs w:val="24"/>
        </w:rPr>
        <w:t> </w:t>
      </w:r>
      <w:r w:rsidR="001344C0" w:rsidRPr="006E66F2">
        <w:rPr>
          <w:rFonts w:ascii="Times New Roman" w:hAnsi="Times New Roman"/>
          <w:sz w:val="24"/>
          <w:szCs w:val="24"/>
        </w:rPr>
        <w:t>umowy, oraz</w:t>
      </w:r>
      <w:r w:rsidR="00DB06DC" w:rsidRPr="006E66F2">
        <w:rPr>
          <w:rFonts w:ascii="Times New Roman" w:hAnsi="Times New Roman"/>
          <w:sz w:val="24"/>
          <w:szCs w:val="24"/>
        </w:rPr>
        <w:t xml:space="preserve"> </w:t>
      </w:r>
      <w:r w:rsidRPr="006E66F2">
        <w:rPr>
          <w:rFonts w:ascii="Times New Roman" w:hAnsi="Times New Roman"/>
          <w:sz w:val="24"/>
          <w:szCs w:val="24"/>
        </w:rPr>
        <w:t>dokumentacja projektowa zgodnie z wykazem stan</w:t>
      </w:r>
      <w:r w:rsidR="001344C0" w:rsidRPr="006E66F2">
        <w:rPr>
          <w:rFonts w:ascii="Times New Roman" w:hAnsi="Times New Roman"/>
          <w:sz w:val="24"/>
          <w:szCs w:val="24"/>
        </w:rPr>
        <w:t>owiącym załącznik nr 3</w:t>
      </w:r>
      <w:r w:rsidR="00BA0B5B">
        <w:rPr>
          <w:rFonts w:ascii="Times New Roman" w:hAnsi="Times New Roman"/>
          <w:sz w:val="24"/>
          <w:szCs w:val="24"/>
        </w:rPr>
        <w:t> </w:t>
      </w:r>
      <w:r w:rsidR="001344C0" w:rsidRPr="006E66F2">
        <w:rPr>
          <w:rFonts w:ascii="Times New Roman" w:hAnsi="Times New Roman"/>
          <w:sz w:val="24"/>
          <w:szCs w:val="24"/>
        </w:rPr>
        <w:t>do umowy</w:t>
      </w:r>
      <w:r w:rsidR="00DB06DC" w:rsidRPr="006E66F2">
        <w:rPr>
          <w:rFonts w:ascii="Times New Roman" w:hAnsi="Times New Roman"/>
          <w:sz w:val="24"/>
          <w:szCs w:val="24"/>
        </w:rPr>
        <w:t xml:space="preserve"> </w:t>
      </w:r>
      <w:r w:rsidRPr="006E66F2">
        <w:rPr>
          <w:rFonts w:ascii="Times New Roman" w:hAnsi="Times New Roman"/>
          <w:sz w:val="24"/>
          <w:szCs w:val="24"/>
        </w:rPr>
        <w:t>„</w:t>
      </w:r>
      <w:r w:rsidR="00A1165D" w:rsidRPr="006E66F2">
        <w:rPr>
          <w:rFonts w:ascii="Times New Roman" w:hAnsi="Times New Roman"/>
          <w:sz w:val="24"/>
          <w:szCs w:val="24"/>
        </w:rPr>
        <w:t>Wykaz dokumentacji projektowej”.</w:t>
      </w:r>
    </w:p>
    <w:p w14:paraId="004F10C7" w14:textId="77777777" w:rsidR="007F51F6" w:rsidRPr="006E66F2" w:rsidRDefault="007F51F6" w:rsidP="00C11F61">
      <w:pPr>
        <w:pStyle w:val="Akapitzlist"/>
        <w:numPr>
          <w:ilvl w:val="1"/>
          <w:numId w:val="25"/>
        </w:numPr>
        <w:tabs>
          <w:tab w:val="clear" w:pos="1440"/>
        </w:tabs>
        <w:spacing w:after="120" w:line="240" w:lineRule="auto"/>
        <w:ind w:left="425" w:hanging="425"/>
        <w:contextualSpacing w:val="0"/>
        <w:jc w:val="both"/>
        <w:rPr>
          <w:rFonts w:ascii="Times New Roman" w:hAnsi="Times New Roman"/>
          <w:sz w:val="24"/>
          <w:szCs w:val="24"/>
        </w:rPr>
      </w:pPr>
      <w:r w:rsidRPr="006E66F2">
        <w:rPr>
          <w:rFonts w:ascii="Times New Roman" w:hAnsi="Times New Roman"/>
          <w:sz w:val="24"/>
          <w:szCs w:val="24"/>
        </w:rPr>
        <w:t>Przedmiot zamówienia odpowiada następującym kodom CPV:</w:t>
      </w:r>
    </w:p>
    <w:p w14:paraId="74434369" w14:textId="77777777" w:rsidR="007F51F6" w:rsidRPr="00C11F61" w:rsidRDefault="007F51F6" w:rsidP="007F51F6">
      <w:pPr>
        <w:spacing w:after="120"/>
        <w:ind w:left="426" w:hanging="1"/>
        <w:jc w:val="both"/>
        <w:rPr>
          <w:sz w:val="24"/>
          <w:szCs w:val="24"/>
        </w:rPr>
      </w:pPr>
      <w:r w:rsidRPr="00C11F61">
        <w:rPr>
          <w:sz w:val="24"/>
          <w:szCs w:val="24"/>
        </w:rPr>
        <w:t>Główny kod CPV:</w:t>
      </w:r>
    </w:p>
    <w:p w14:paraId="537DF7EC" w14:textId="77777777" w:rsidR="007F51F6" w:rsidRPr="00C11F61" w:rsidRDefault="00682E6B" w:rsidP="00C11F61">
      <w:pPr>
        <w:tabs>
          <w:tab w:val="left" w:pos="7380"/>
        </w:tabs>
        <w:ind w:left="1134" w:hanging="708"/>
        <w:jc w:val="both"/>
        <w:rPr>
          <w:sz w:val="24"/>
          <w:szCs w:val="24"/>
        </w:rPr>
      </w:pPr>
      <w:r w:rsidRPr="00C11F61">
        <w:rPr>
          <w:sz w:val="24"/>
          <w:szCs w:val="24"/>
        </w:rPr>
        <w:t>- 45233162-2 – roboty budowlane w zakresie ścieżek rowerowych</w:t>
      </w:r>
    </w:p>
    <w:p w14:paraId="229D0CCD" w14:textId="77777777" w:rsidR="00682E6B" w:rsidRPr="00C11F61" w:rsidRDefault="00682E6B" w:rsidP="00C11F61">
      <w:pPr>
        <w:tabs>
          <w:tab w:val="left" w:pos="7380"/>
        </w:tabs>
        <w:ind w:left="1134" w:hanging="708"/>
        <w:jc w:val="both"/>
        <w:rPr>
          <w:sz w:val="24"/>
          <w:szCs w:val="24"/>
        </w:rPr>
      </w:pPr>
    </w:p>
    <w:p w14:paraId="7E00D5CF" w14:textId="77777777" w:rsidR="007F51F6" w:rsidRPr="00C11F61" w:rsidRDefault="007F51F6" w:rsidP="00C11F61">
      <w:pPr>
        <w:spacing w:after="120"/>
        <w:ind w:left="1134" w:hanging="708"/>
        <w:jc w:val="both"/>
        <w:rPr>
          <w:sz w:val="24"/>
          <w:szCs w:val="24"/>
        </w:rPr>
      </w:pPr>
      <w:r w:rsidRPr="00C11F61">
        <w:rPr>
          <w:sz w:val="24"/>
          <w:szCs w:val="24"/>
        </w:rPr>
        <w:t>Dodatkowe kody CPV:</w:t>
      </w:r>
    </w:p>
    <w:p w14:paraId="01174F07" w14:textId="77777777" w:rsidR="007F51F6" w:rsidRPr="00D647E0" w:rsidRDefault="00EF67DE" w:rsidP="00D647E0">
      <w:pPr>
        <w:pStyle w:val="Tekstpodstawowywcity"/>
        <w:tabs>
          <w:tab w:val="clear" w:pos="709"/>
          <w:tab w:val="left" w:pos="2127"/>
        </w:tabs>
        <w:ind w:left="1134" w:hanging="709"/>
        <w:rPr>
          <w:color w:val="auto"/>
        </w:rPr>
      </w:pPr>
      <w:r w:rsidRPr="00C11F61">
        <w:rPr>
          <w:color w:val="auto"/>
        </w:rPr>
        <w:t>- 45233222-1</w:t>
      </w:r>
      <w:r w:rsidR="00C11F61">
        <w:rPr>
          <w:color w:val="auto"/>
        </w:rPr>
        <w:tab/>
      </w:r>
      <w:r w:rsidRPr="00C11F61">
        <w:rPr>
          <w:color w:val="auto"/>
        </w:rPr>
        <w:t xml:space="preserve"> – </w:t>
      </w:r>
      <w:r w:rsidR="00C11F61" w:rsidRPr="00D647E0">
        <w:rPr>
          <w:color w:val="auto"/>
        </w:rPr>
        <w:t>R</w:t>
      </w:r>
      <w:r w:rsidRPr="00D647E0">
        <w:rPr>
          <w:color w:val="auto"/>
        </w:rPr>
        <w:t>oboty budowlane w zakresie układania chodników i asfaltowania</w:t>
      </w:r>
      <w:r w:rsidR="007F51F6" w:rsidRPr="00D647E0">
        <w:rPr>
          <w:color w:val="auto"/>
        </w:rPr>
        <w:t>,</w:t>
      </w:r>
    </w:p>
    <w:p w14:paraId="47CC69C7" w14:textId="767D1F9F" w:rsidR="00682E6B" w:rsidRPr="00D647E0" w:rsidRDefault="00C11F61" w:rsidP="00D647E0">
      <w:pPr>
        <w:tabs>
          <w:tab w:val="left" w:pos="1560"/>
          <w:tab w:val="left" w:pos="2127"/>
        </w:tabs>
        <w:ind w:left="2410" w:hanging="1985"/>
        <w:jc w:val="both"/>
        <w:rPr>
          <w:sz w:val="24"/>
          <w:szCs w:val="24"/>
        </w:rPr>
      </w:pPr>
      <w:r w:rsidRPr="00D647E0">
        <w:rPr>
          <w:sz w:val="24"/>
          <w:szCs w:val="24"/>
        </w:rPr>
        <w:t>- 45231300-8</w:t>
      </w:r>
      <w:r w:rsidRPr="00D647E0">
        <w:rPr>
          <w:sz w:val="24"/>
          <w:szCs w:val="24"/>
        </w:rPr>
        <w:tab/>
        <w:t xml:space="preserve"> - 45314310-7</w:t>
      </w:r>
      <w:r w:rsidRPr="00D647E0">
        <w:rPr>
          <w:sz w:val="24"/>
          <w:szCs w:val="24"/>
        </w:rPr>
        <w:tab/>
        <w:t xml:space="preserve"> - Układanie kabli</w:t>
      </w:r>
    </w:p>
    <w:p w14:paraId="0802DB07" w14:textId="77777777" w:rsidR="00C11F61" w:rsidRPr="00C11F61" w:rsidRDefault="00C11F61" w:rsidP="00C11F61">
      <w:pPr>
        <w:pStyle w:val="Tekstpodstawowywcity"/>
        <w:tabs>
          <w:tab w:val="clear" w:pos="709"/>
        </w:tabs>
        <w:spacing w:after="120"/>
        <w:ind w:left="1134" w:hanging="709"/>
      </w:pPr>
      <w:r>
        <w:t xml:space="preserve">- </w:t>
      </w:r>
      <w:r w:rsidRPr="00C11F61">
        <w:t>77310000-6</w:t>
      </w:r>
      <w:r w:rsidRPr="00C11F61">
        <w:tab/>
      </w:r>
      <w:r>
        <w:t xml:space="preserve"> - </w:t>
      </w:r>
      <w:r w:rsidRPr="00C11F61">
        <w:t>Usługi sadzenia roślin oraz utrzymanie terenów zielonych</w:t>
      </w:r>
    </w:p>
    <w:p w14:paraId="709945F3" w14:textId="6616DE65"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C11F61">
        <w:rPr>
          <w:rFonts w:ascii="Times New Roman" w:hAnsi="Times New Roman"/>
          <w:sz w:val="24"/>
          <w:szCs w:val="24"/>
        </w:rPr>
        <w:t>Stosownie do treści art. 29 ust. 3a ustawy Pzp zamawiający wymaga, aby wykonawca lub podwykonawca(y) zatrudniali</w:t>
      </w:r>
      <w:r w:rsidRPr="006E66F2">
        <w:rPr>
          <w:rFonts w:ascii="Times New Roman" w:hAnsi="Times New Roman"/>
          <w:sz w:val="24"/>
          <w:szCs w:val="24"/>
        </w:rPr>
        <w:t xml:space="preserve"> na podstawie umowy o pracę osoby wykonujące czynności objęte zakresem </w:t>
      </w:r>
      <w:r w:rsidR="00634F5A">
        <w:rPr>
          <w:rFonts w:ascii="Times New Roman" w:hAnsi="Times New Roman"/>
          <w:sz w:val="24"/>
          <w:szCs w:val="24"/>
        </w:rPr>
        <w:t>zamówienia</w:t>
      </w:r>
      <w:r w:rsidRPr="006E66F2">
        <w:rPr>
          <w:rFonts w:ascii="Times New Roman" w:hAnsi="Times New Roman"/>
          <w:sz w:val="24"/>
          <w:szCs w:val="24"/>
        </w:rPr>
        <w:t>, jeżeli wykonywanie tych czynności polega na wykonywaniu pracy w rozumieniu art. 22 §1 ustawy z dnia 26 czerwca 1974 r. - Kodeks pracy (Dz. U. z 201</w:t>
      </w:r>
      <w:r w:rsidR="009917F3">
        <w:rPr>
          <w:rFonts w:ascii="Times New Roman" w:hAnsi="Times New Roman"/>
          <w:sz w:val="24"/>
          <w:szCs w:val="24"/>
        </w:rPr>
        <w:t>9</w:t>
      </w:r>
      <w:r w:rsidRPr="006E66F2">
        <w:rPr>
          <w:rFonts w:ascii="Times New Roman" w:hAnsi="Times New Roman"/>
          <w:sz w:val="24"/>
          <w:szCs w:val="24"/>
        </w:rPr>
        <w:t xml:space="preserve"> r. poz.</w:t>
      </w:r>
      <w:r w:rsidR="009917F3">
        <w:rPr>
          <w:rFonts w:ascii="Times New Roman" w:hAnsi="Times New Roman"/>
          <w:sz w:val="24"/>
          <w:szCs w:val="24"/>
        </w:rPr>
        <w:t>1040</w:t>
      </w:r>
      <w:r w:rsidR="003165F3">
        <w:rPr>
          <w:rFonts w:ascii="Times New Roman" w:hAnsi="Times New Roman"/>
          <w:sz w:val="24"/>
          <w:szCs w:val="24"/>
        </w:rPr>
        <w:t xml:space="preserve"> ze zm.</w:t>
      </w:r>
      <w:r w:rsidRPr="006E66F2">
        <w:rPr>
          <w:rFonts w:ascii="Times New Roman" w:hAnsi="Times New Roman"/>
          <w:sz w:val="24"/>
          <w:szCs w:val="24"/>
        </w:rPr>
        <w:t>), tj. osoby wykonywały następujące czynności:</w:t>
      </w:r>
    </w:p>
    <w:p w14:paraId="19DAECD3" w14:textId="77777777" w:rsidR="00C96744" w:rsidRPr="00DE1B48" w:rsidRDefault="00C96744" w:rsidP="00E26EA6">
      <w:pPr>
        <w:pStyle w:val="Style11"/>
        <w:spacing w:line="276" w:lineRule="auto"/>
        <w:ind w:left="360" w:firstLine="0"/>
        <w:rPr>
          <w:rFonts w:ascii="Times New Roman" w:hAnsi="Times New Roman" w:cs="Times New Roman"/>
        </w:rPr>
      </w:pPr>
      <w:r w:rsidRPr="00DE1B48">
        <w:rPr>
          <w:rFonts w:ascii="Times New Roman" w:hAnsi="Times New Roman" w:cs="Times New Roman"/>
        </w:rPr>
        <w:t>- 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7EBC0FC6" w14:textId="77777777" w:rsidR="00C96744" w:rsidRPr="00DE1B48"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prace porządkowe dotyczące terenu budowy oraz po prowadzonych w robotach;</w:t>
      </w:r>
    </w:p>
    <w:p w14:paraId="0FB616D1" w14:textId="77777777" w:rsidR="00C96744" w:rsidRPr="00DE1B48"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prace związane z wykonywaniem robót: ciesielskich, betonowych i żelbetowych, zbrojarskich, spawalniczych, impregnacyjnych i antykorozyjnych, malarskich, wykończeniowych;</w:t>
      </w:r>
    </w:p>
    <w:p w14:paraId="75081768" w14:textId="77777777" w:rsidR="00C96744" w:rsidRDefault="00C96744" w:rsidP="00E26EA6">
      <w:pPr>
        <w:pStyle w:val="Style11"/>
        <w:spacing w:line="276" w:lineRule="auto"/>
        <w:ind w:left="720" w:firstLine="0"/>
        <w:rPr>
          <w:rFonts w:ascii="Times New Roman" w:hAnsi="Times New Roman" w:cs="Times New Roman"/>
        </w:rPr>
      </w:pPr>
      <w:r w:rsidRPr="00DE1B48">
        <w:rPr>
          <w:rFonts w:ascii="Times New Roman" w:hAnsi="Times New Roman" w:cs="Times New Roman"/>
        </w:rPr>
        <w:t>- usunięcie drzew</w:t>
      </w:r>
      <w:r>
        <w:rPr>
          <w:rFonts w:ascii="Times New Roman" w:hAnsi="Times New Roman" w:cs="Times New Roman"/>
        </w:rPr>
        <w:t>;</w:t>
      </w:r>
    </w:p>
    <w:p w14:paraId="1A5270B0" w14:textId="32478964" w:rsidR="00C96744" w:rsidRDefault="00C96744" w:rsidP="00C96744">
      <w:pPr>
        <w:pStyle w:val="Style11"/>
        <w:numPr>
          <w:ilvl w:val="0"/>
          <w:numId w:val="40"/>
        </w:numPr>
        <w:spacing w:line="276" w:lineRule="auto"/>
        <w:rPr>
          <w:rFonts w:ascii="Times New Roman" w:hAnsi="Times New Roman" w:cs="Times New Roman"/>
        </w:rPr>
      </w:pPr>
      <w:r>
        <w:rPr>
          <w:rFonts w:ascii="Times New Roman" w:hAnsi="Times New Roman" w:cs="Times New Roman"/>
        </w:rPr>
        <w:t>Sadzenie drzew i krzewów.</w:t>
      </w:r>
    </w:p>
    <w:p w14:paraId="7D6E923F" w14:textId="77777777" w:rsidR="00557D55" w:rsidRDefault="00557D55" w:rsidP="00557D55">
      <w:pPr>
        <w:pStyle w:val="Style11"/>
        <w:spacing w:line="276" w:lineRule="auto"/>
        <w:ind w:left="1004" w:firstLine="0"/>
        <w:rPr>
          <w:rFonts w:ascii="Times New Roman" w:hAnsi="Times New Roman" w:cs="Times New Roman"/>
        </w:rPr>
      </w:pPr>
    </w:p>
    <w:p w14:paraId="5BFD3C1A" w14:textId="77777777" w:rsidR="007F51F6" w:rsidRPr="006E66F2" w:rsidRDefault="007F71BC" w:rsidP="00D261DA">
      <w:pPr>
        <w:pStyle w:val="Style11"/>
        <w:widowControl/>
        <w:numPr>
          <w:ilvl w:val="0"/>
          <w:numId w:val="40"/>
        </w:numPr>
        <w:ind w:left="567" w:hanging="283"/>
        <w:rPr>
          <w:rFonts w:ascii="Times New Roman" w:hAnsi="Times New Roman" w:cs="Times New Roman"/>
        </w:rPr>
      </w:pPr>
      <w:r w:rsidRPr="006E66F2">
        <w:rPr>
          <w:rFonts w:ascii="Times New Roman" w:hAnsi="Times New Roman" w:cs="Times New Roman"/>
        </w:rPr>
        <w:t>o</w:t>
      </w:r>
      <w:r w:rsidR="007F51F6" w:rsidRPr="006E66F2">
        <w:rPr>
          <w:rFonts w:ascii="Times New Roman" w:hAnsi="Times New Roman" w:cs="Times New Roman"/>
        </w:rPr>
        <w:t>bowiązek ten nie obejmuje osób wykonujących samodzielne funkcje techniczne w budownictwie.</w:t>
      </w:r>
    </w:p>
    <w:p w14:paraId="1CF7A609" w14:textId="77777777" w:rsidR="007F51F6" w:rsidRPr="006E66F2" w:rsidRDefault="007F51F6" w:rsidP="007F51F6">
      <w:pPr>
        <w:jc w:val="both"/>
        <w:rPr>
          <w:sz w:val="24"/>
          <w:szCs w:val="24"/>
        </w:rPr>
      </w:pPr>
    </w:p>
    <w:p w14:paraId="63A97305" w14:textId="77777777" w:rsidR="009C2A43" w:rsidRPr="006E66F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6E66F2">
        <w:rPr>
          <w:rFonts w:ascii="Times New Roman" w:hAnsi="Times New Roman"/>
          <w:sz w:val="24"/>
          <w:szCs w:val="24"/>
        </w:rPr>
        <w:t xml:space="preserve">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Zamawiający uprawniony jest w szczególności do:</w:t>
      </w:r>
    </w:p>
    <w:p w14:paraId="76AE7927" w14:textId="77777777" w:rsidR="005B25D0" w:rsidRPr="006E66F2" w:rsidRDefault="005B25D0" w:rsidP="00D261DA">
      <w:pPr>
        <w:numPr>
          <w:ilvl w:val="0"/>
          <w:numId w:val="38"/>
        </w:numPr>
        <w:ind w:hanging="357"/>
        <w:jc w:val="both"/>
        <w:rPr>
          <w:sz w:val="24"/>
          <w:szCs w:val="24"/>
        </w:rPr>
      </w:pPr>
      <w:r w:rsidRPr="006E66F2">
        <w:rPr>
          <w:sz w:val="24"/>
          <w:szCs w:val="24"/>
        </w:rPr>
        <w:t>żądania oświadczeń i dokumentów w zakresie potwierdzenia spełniania ww. wymogów i dokonywania ich oceny,</w:t>
      </w:r>
    </w:p>
    <w:p w14:paraId="1E6AD46A" w14:textId="77777777" w:rsidR="005B25D0" w:rsidRPr="006E66F2" w:rsidRDefault="005B25D0" w:rsidP="00D261DA">
      <w:pPr>
        <w:numPr>
          <w:ilvl w:val="0"/>
          <w:numId w:val="38"/>
        </w:numPr>
        <w:ind w:hanging="357"/>
        <w:jc w:val="both"/>
        <w:rPr>
          <w:sz w:val="24"/>
          <w:szCs w:val="24"/>
        </w:rPr>
      </w:pPr>
      <w:r w:rsidRPr="006E66F2">
        <w:rPr>
          <w:sz w:val="24"/>
          <w:szCs w:val="24"/>
        </w:rPr>
        <w:t>żądania wyjaśnień w przypadku wątpliwości w zakresie potwierdzenia spełniania ww. wymogów,</w:t>
      </w:r>
    </w:p>
    <w:p w14:paraId="0363BB1B" w14:textId="77777777" w:rsidR="005B25D0" w:rsidRPr="006E66F2" w:rsidRDefault="005B25D0" w:rsidP="00D261DA">
      <w:pPr>
        <w:numPr>
          <w:ilvl w:val="0"/>
          <w:numId w:val="38"/>
        </w:numPr>
        <w:ind w:hanging="357"/>
        <w:jc w:val="both"/>
        <w:rPr>
          <w:sz w:val="24"/>
          <w:szCs w:val="24"/>
        </w:rPr>
      </w:pPr>
      <w:r w:rsidRPr="006E66F2">
        <w:rPr>
          <w:sz w:val="24"/>
          <w:szCs w:val="24"/>
        </w:rPr>
        <w:t>przeprowadzania kontroli na miejscu wykonywania świadczenia.</w:t>
      </w:r>
    </w:p>
    <w:p w14:paraId="240DB10F" w14:textId="77777777" w:rsidR="009C2A43" w:rsidRPr="006E66F2"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77777777" w:rsidR="00A206EC" w:rsidRPr="006E66F2"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6E66F2">
        <w:rPr>
          <w:rFonts w:ascii="Times New Roman" w:hAnsi="Times New Roman"/>
          <w:sz w:val="24"/>
          <w:szCs w:val="24"/>
        </w:rPr>
        <w:t xml:space="preserve">ykonujących wskazane w punkcie </w:t>
      </w:r>
      <w:r w:rsidR="00A1165D" w:rsidRPr="006E66F2">
        <w:rPr>
          <w:rFonts w:ascii="Times New Roman" w:hAnsi="Times New Roman"/>
          <w:sz w:val="24"/>
          <w:szCs w:val="24"/>
        </w:rPr>
        <w:t>4</w:t>
      </w:r>
      <w:r w:rsidRPr="006E66F2">
        <w:rPr>
          <w:rFonts w:ascii="Times New Roman" w:hAnsi="Times New Roman"/>
          <w:sz w:val="24"/>
          <w:szCs w:val="24"/>
        </w:rPr>
        <w:t xml:space="preserve"> czynności w trakcie realizacji zamówienia:</w:t>
      </w:r>
    </w:p>
    <w:p w14:paraId="23E29726"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oświadczenie wykonawcy lub podwykonawcy</w:t>
      </w:r>
      <w:r w:rsidRPr="006E66F2">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1D64065"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 xml:space="preserve">poświadczoną za zgodność z oryginałem odpowiednio przez wykonawcę lub podwykonawcę </w:t>
      </w:r>
      <w:r w:rsidRPr="006E66F2">
        <w:rPr>
          <w:rFonts w:ascii="Times New Roman" w:hAnsi="Times New Roman"/>
          <w:b/>
          <w:sz w:val="24"/>
          <w:szCs w:val="24"/>
        </w:rPr>
        <w:t>kopię umowy/umów o pracę</w:t>
      </w:r>
      <w:r w:rsidRPr="006E66F2">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3165F3">
        <w:rPr>
          <w:rFonts w:ascii="Times New Roman" w:hAnsi="Times New Roman"/>
          <w:sz w:val="24"/>
          <w:szCs w:val="24"/>
        </w:rPr>
        <w:t>RODO</w:t>
      </w:r>
      <w:r w:rsidRPr="006E66F2">
        <w:rPr>
          <w:rFonts w:ascii="Times New Roman" w:hAnsi="Times New Roman"/>
          <w:sz w:val="24"/>
          <w:szCs w:val="24"/>
        </w:rPr>
        <w:t xml:space="preserve"> (tj. w szczególności bez adresów, nr PESEL pracowników). Imię i nazwisko pracownika nie </w:t>
      </w:r>
      <w:r w:rsidR="003165F3">
        <w:rPr>
          <w:rFonts w:ascii="Times New Roman" w:hAnsi="Times New Roman"/>
          <w:sz w:val="24"/>
          <w:szCs w:val="24"/>
        </w:rPr>
        <w:t> </w:t>
      </w:r>
      <w:r w:rsidRPr="006E66F2">
        <w:rPr>
          <w:rFonts w:ascii="Times New Roman" w:hAnsi="Times New Roman"/>
          <w:sz w:val="24"/>
          <w:szCs w:val="24"/>
        </w:rPr>
        <w:t>odlega anonimizacji. Informacje takie jak: data zawarcia umowy, rodzaj umowy o</w:t>
      </w:r>
      <w:r w:rsidR="003165F3">
        <w:rPr>
          <w:rFonts w:ascii="Times New Roman" w:hAnsi="Times New Roman"/>
          <w:sz w:val="24"/>
          <w:szCs w:val="24"/>
        </w:rPr>
        <w:t> </w:t>
      </w:r>
      <w:r w:rsidRPr="006E66F2">
        <w:rPr>
          <w:rFonts w:ascii="Times New Roman" w:hAnsi="Times New Roman"/>
          <w:sz w:val="24"/>
          <w:szCs w:val="24"/>
        </w:rPr>
        <w:t>pracę i wymiar etatu powinny być możliwe do zidentyfikowania;</w:t>
      </w:r>
    </w:p>
    <w:p w14:paraId="4B7E17F3" w14:textId="77777777" w:rsidR="00A206EC" w:rsidRPr="006E66F2" w:rsidRDefault="00A206EC" w:rsidP="00D261DA">
      <w:pPr>
        <w:pStyle w:val="Akapitzlist"/>
        <w:numPr>
          <w:ilvl w:val="0"/>
          <w:numId w:val="37"/>
        </w:numPr>
        <w:spacing w:after="0" w:line="240" w:lineRule="auto"/>
        <w:ind w:left="1003" w:hanging="357"/>
        <w:jc w:val="both"/>
        <w:rPr>
          <w:rFonts w:ascii="Times New Roman" w:hAnsi="Times New Roman"/>
          <w:sz w:val="24"/>
          <w:szCs w:val="24"/>
        </w:rPr>
      </w:pPr>
      <w:r w:rsidRPr="006E66F2">
        <w:rPr>
          <w:rFonts w:ascii="Times New Roman" w:hAnsi="Times New Roman"/>
          <w:b/>
          <w:sz w:val="24"/>
          <w:szCs w:val="24"/>
        </w:rPr>
        <w:t>zaświadczenie właściwego oddziału ZUS</w:t>
      </w:r>
      <w:r w:rsidRPr="006E66F2">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405A067C" w:rsidR="00A206EC" w:rsidRPr="006E66F2" w:rsidRDefault="00A206EC" w:rsidP="00D261DA">
      <w:pPr>
        <w:pStyle w:val="Akapitzlist"/>
        <w:numPr>
          <w:ilvl w:val="0"/>
          <w:numId w:val="37"/>
        </w:numPr>
        <w:autoSpaceDE w:val="0"/>
        <w:autoSpaceDN w:val="0"/>
        <w:adjustRightInd w:val="0"/>
        <w:spacing w:after="0" w:line="240" w:lineRule="auto"/>
        <w:ind w:left="1003" w:hanging="357"/>
        <w:jc w:val="both"/>
        <w:rPr>
          <w:rFonts w:ascii="Times New Roman" w:hAnsi="Times New Roman"/>
          <w:sz w:val="24"/>
          <w:szCs w:val="24"/>
        </w:rPr>
      </w:pPr>
      <w:r w:rsidRPr="006E66F2">
        <w:rPr>
          <w:rFonts w:ascii="Times New Roman" w:hAnsi="Times New Roman"/>
          <w:sz w:val="24"/>
          <w:szCs w:val="24"/>
        </w:rPr>
        <w:t>poświadczoną za zgodność z oryginałem odpowiednio przez Wykonawcę lub podwykonawcę</w:t>
      </w:r>
      <w:r w:rsidRPr="006E66F2">
        <w:rPr>
          <w:rFonts w:ascii="Times New Roman" w:hAnsi="Times New Roman"/>
          <w:b/>
          <w:sz w:val="24"/>
          <w:szCs w:val="24"/>
        </w:rPr>
        <w:t xml:space="preserve"> kopię dowodu potwierdzającego zgłoszenie pracownika przez pracodawcę do ubezpieczeń</w:t>
      </w:r>
      <w:r w:rsidRPr="006E66F2">
        <w:rPr>
          <w:rFonts w:ascii="Times New Roman" w:hAnsi="Times New Roman"/>
          <w:sz w:val="24"/>
          <w:szCs w:val="24"/>
        </w:rPr>
        <w:t xml:space="preserve">, zanonimizowaną w sposób zapewniający ochronę danych osobowych pracowników, zgodnie z </w:t>
      </w:r>
      <w:r w:rsidR="003165F3">
        <w:rPr>
          <w:rFonts w:ascii="Times New Roman" w:hAnsi="Times New Roman"/>
          <w:sz w:val="24"/>
          <w:szCs w:val="24"/>
        </w:rPr>
        <w:t>RODO</w:t>
      </w:r>
      <w:r w:rsidRPr="006E66F2">
        <w:rPr>
          <w:rFonts w:ascii="Times New Roman" w:hAnsi="Times New Roman"/>
          <w:i/>
          <w:sz w:val="24"/>
          <w:szCs w:val="24"/>
        </w:rPr>
        <w:t>.</w:t>
      </w:r>
      <w:r w:rsidRPr="006E66F2">
        <w:rPr>
          <w:rFonts w:ascii="Times New Roman" w:hAnsi="Times New Roman"/>
          <w:sz w:val="24"/>
          <w:szCs w:val="24"/>
        </w:rPr>
        <w:t xml:space="preserve"> Imię i nazwisko pracownika nie podlega anonimizacji.</w:t>
      </w:r>
    </w:p>
    <w:p w14:paraId="50B12317"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Z tytułu niespełnienia przez wykonawcę lub podwykonawcę wymogu zatrudnienia na podstawie umowy o pracę osób wykonujących </w:t>
      </w:r>
      <w:r w:rsidR="000E68C8" w:rsidRPr="006E66F2">
        <w:rPr>
          <w:rFonts w:ascii="Times New Roman" w:hAnsi="Times New Roman"/>
          <w:sz w:val="24"/>
          <w:szCs w:val="24"/>
        </w:rPr>
        <w:t xml:space="preserve">wskazane w punkcie </w:t>
      </w:r>
      <w:r w:rsidR="003246AB" w:rsidRPr="006E66F2">
        <w:rPr>
          <w:rFonts w:ascii="Times New Roman" w:hAnsi="Times New Roman"/>
          <w:sz w:val="24"/>
          <w:szCs w:val="24"/>
        </w:rPr>
        <w:t>4</w:t>
      </w:r>
      <w:r w:rsidRPr="006E66F2">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6E66F2">
        <w:rPr>
          <w:rFonts w:ascii="Times New Roman" w:hAnsi="Times New Roman"/>
          <w:sz w:val="24"/>
          <w:szCs w:val="24"/>
        </w:rPr>
        <w:t xml:space="preserve">ykonujących wskazane w punkcie </w:t>
      </w:r>
      <w:r w:rsidR="00A206EC" w:rsidRPr="006E66F2">
        <w:rPr>
          <w:rFonts w:ascii="Times New Roman" w:hAnsi="Times New Roman"/>
          <w:sz w:val="24"/>
          <w:szCs w:val="24"/>
        </w:rPr>
        <w:t>4</w:t>
      </w:r>
      <w:r w:rsidRPr="006E66F2">
        <w:rPr>
          <w:rFonts w:ascii="Times New Roman" w:hAnsi="Times New Roman"/>
          <w:sz w:val="24"/>
          <w:szCs w:val="24"/>
        </w:rPr>
        <w:t xml:space="preserve"> czynności. </w:t>
      </w:r>
    </w:p>
    <w:p w14:paraId="369BFE8D" w14:textId="77777777" w:rsidR="00E31904"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77777777" w:rsidR="00721541"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Zat</w:t>
      </w:r>
      <w:r w:rsidR="00A206EC" w:rsidRPr="006E66F2">
        <w:rPr>
          <w:rFonts w:ascii="Times New Roman" w:hAnsi="Times New Roman"/>
          <w:sz w:val="24"/>
          <w:szCs w:val="24"/>
        </w:rPr>
        <w:t>rudnienie, o którym mowa w pkt 4</w:t>
      </w:r>
      <w:r w:rsidRPr="006E66F2">
        <w:rPr>
          <w:rFonts w:ascii="Times New Roman" w:hAnsi="Times New Roman"/>
          <w:sz w:val="24"/>
          <w:szCs w:val="24"/>
        </w:rPr>
        <w:t xml:space="preserve"> powinno trwać przez cały okres realizacji zamówienia.</w:t>
      </w:r>
    </w:p>
    <w:p w14:paraId="0BEF53EA" w14:textId="77777777" w:rsidR="00BF434C" w:rsidRPr="006E66F2"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6E66F2">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14:paraId="7772EF01" w14:textId="75EEA253" w:rsidR="00FC3184" w:rsidRDefault="00FC3184" w:rsidP="00FC3184">
      <w:pPr>
        <w:jc w:val="both"/>
        <w:rPr>
          <w:sz w:val="24"/>
          <w:szCs w:val="24"/>
        </w:rPr>
      </w:pPr>
    </w:p>
    <w:p w14:paraId="5ED646C2" w14:textId="77777777" w:rsidR="00AD45B1" w:rsidRPr="006E66F2" w:rsidRDefault="00AD45B1" w:rsidP="00FC3184">
      <w:pPr>
        <w:jc w:val="both"/>
        <w:rPr>
          <w:sz w:val="24"/>
          <w:szCs w:val="24"/>
        </w:rPr>
      </w:pPr>
    </w:p>
    <w:p w14:paraId="0F47DFA5" w14:textId="77777777" w:rsidR="00FC3184" w:rsidRPr="006E66F2"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0" w:name="_Toc515351174"/>
      <w:bookmarkStart w:id="11"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10"/>
      <w:bookmarkEnd w:id="11"/>
    </w:p>
    <w:p w14:paraId="535B6E2B" w14:textId="77777777" w:rsidR="00FC3184" w:rsidRPr="006E66F2" w:rsidRDefault="00FC3184" w:rsidP="00FC3184"/>
    <w:p w14:paraId="560D80FD" w14:textId="6C0B2214" w:rsidR="00F0543B" w:rsidRPr="00E26EA6" w:rsidRDefault="00F0543B" w:rsidP="00E26EA6">
      <w:pPr>
        <w:pStyle w:val="Akapitzlist"/>
        <w:numPr>
          <w:ilvl w:val="6"/>
          <w:numId w:val="24"/>
        </w:numPr>
        <w:shd w:val="clear" w:color="auto" w:fill="FFFFFF"/>
        <w:tabs>
          <w:tab w:val="clear" w:pos="720"/>
        </w:tabs>
        <w:ind w:left="567" w:hanging="425"/>
        <w:jc w:val="both"/>
        <w:rPr>
          <w:sz w:val="24"/>
          <w:szCs w:val="24"/>
        </w:rPr>
      </w:pPr>
      <w:r w:rsidRPr="00E26EA6">
        <w:rPr>
          <w:rFonts w:ascii="Times New Roman" w:hAnsi="Times New Roman"/>
          <w:b/>
          <w:sz w:val="24"/>
          <w:szCs w:val="24"/>
          <w:u w:val="single"/>
        </w:rPr>
        <w:t>Zamawiający jest administratorem danych osobowych w niniejszym postępowaniu</w:t>
      </w:r>
      <w:r w:rsidRPr="00E26EA6">
        <w:rPr>
          <w:rFonts w:ascii="Times New Roman" w:hAnsi="Times New Roman"/>
          <w:sz w:val="24"/>
          <w:szCs w:val="24"/>
        </w:rPr>
        <w:t xml:space="preserve"> względem osób fizycznych, od których dane osobowe będzie bezpośrednio pozyskiwał, w szczególności:</w:t>
      </w:r>
    </w:p>
    <w:p w14:paraId="5F1A5641"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106BEE7B"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7A8A99F"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3C7FF06F" w14:textId="77777777" w:rsidR="00F0543B" w:rsidRDefault="00F0543B" w:rsidP="00F0543B">
      <w:pPr>
        <w:pStyle w:val="Akapitzlist"/>
        <w:numPr>
          <w:ilvl w:val="0"/>
          <w:numId w:val="54"/>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1337AA98" w14:textId="77777777" w:rsidR="00F0543B" w:rsidRPr="00C55A76" w:rsidRDefault="00F0543B" w:rsidP="00F0543B">
      <w:pPr>
        <w:pStyle w:val="Akapitzlist"/>
        <w:numPr>
          <w:ilvl w:val="0"/>
          <w:numId w:val="54"/>
        </w:numPr>
        <w:shd w:val="clear" w:color="auto" w:fill="FFFFFF"/>
        <w:spacing w:after="0" w:line="240" w:lineRule="auto"/>
        <w:jc w:val="both"/>
        <w:rPr>
          <w:rFonts w:ascii="Times New Roman" w:hAnsi="Times New Roman"/>
          <w:iCs/>
          <w:sz w:val="24"/>
          <w:szCs w:val="24"/>
        </w:rPr>
      </w:pPr>
      <w:r w:rsidRPr="00C55A76">
        <w:rPr>
          <w:rFonts w:ascii="Times New Roman" w:hAnsi="Times New Roman"/>
          <w:iCs/>
          <w:sz w:val="24"/>
          <w:szCs w:val="24"/>
        </w:rPr>
        <w:t>osoby fizycznej skierowanej do przygotowania i przeprowadzenia postępowania o udzielenie zamówienia publicznego.</w:t>
      </w:r>
    </w:p>
    <w:p w14:paraId="59983BA5" w14:textId="77777777" w:rsidR="00F0543B" w:rsidRPr="00C767CB" w:rsidRDefault="00F0543B" w:rsidP="00F0543B">
      <w:pPr>
        <w:pStyle w:val="Akapitzlist"/>
        <w:numPr>
          <w:ilvl w:val="0"/>
          <w:numId w:val="70"/>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0350C26"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12551224" w14:textId="77786FA3" w:rsidR="00146A27" w:rsidRPr="00E26EA6" w:rsidRDefault="00132F0B" w:rsidP="00146A27">
      <w:pPr>
        <w:pStyle w:val="Akapitzlist"/>
        <w:numPr>
          <w:ilvl w:val="0"/>
          <w:numId w:val="56"/>
        </w:numPr>
        <w:spacing w:after="0" w:line="240" w:lineRule="auto"/>
        <w:jc w:val="both"/>
        <w:rPr>
          <w:rFonts w:ascii="Times New Roman" w:hAnsi="Times New Roman"/>
          <w:sz w:val="24"/>
          <w:szCs w:val="24"/>
        </w:rPr>
      </w:pPr>
      <w:hyperlink r:id="rId11" w:history="1"/>
      <w:r w:rsidR="00146A27" w:rsidRPr="00E26EA6">
        <w:rPr>
          <w:sz w:val="24"/>
          <w:szCs w:val="24"/>
        </w:rPr>
        <w:t xml:space="preserve">kontakt do inspektora ochrony danych osobowych w </w:t>
      </w:r>
      <w:r w:rsidR="00146A27" w:rsidRPr="00E26EA6">
        <w:rPr>
          <w:i/>
          <w:sz w:val="24"/>
          <w:szCs w:val="24"/>
        </w:rPr>
        <w:t>Gminie Miasto Świnoujście</w:t>
      </w:r>
      <w:r w:rsidR="00146A27" w:rsidRPr="00E26EA6">
        <w:rPr>
          <w:sz w:val="24"/>
          <w:szCs w:val="24"/>
        </w:rPr>
        <w:t xml:space="preserve">: </w:t>
      </w:r>
      <w:r w:rsidR="00146A27" w:rsidRPr="00E26EA6">
        <w:rPr>
          <w:i/>
          <w:sz w:val="24"/>
          <w:szCs w:val="24"/>
        </w:rPr>
        <w:t xml:space="preserve"> iodo@um.swinoujscie.pl</w:t>
      </w:r>
    </w:p>
    <w:p w14:paraId="361B183D"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487DB2DA"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1943351B" w14:textId="77777777" w:rsidR="00F0543B" w:rsidRPr="00C767CB" w:rsidRDefault="00F0543B" w:rsidP="00F0543B">
      <w:pPr>
        <w:pStyle w:val="Akapitzlist"/>
        <w:numPr>
          <w:ilvl w:val="0"/>
          <w:numId w:val="56"/>
        </w:numPr>
        <w:spacing w:after="0" w:line="240" w:lineRule="auto"/>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42591377" w14:textId="77777777" w:rsidR="00F0543B" w:rsidRDefault="00F0543B" w:rsidP="00F0543B">
      <w:pPr>
        <w:pStyle w:val="Akapitzlist"/>
        <w:numPr>
          <w:ilvl w:val="0"/>
          <w:numId w:val="56"/>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6E4CA115" w14:textId="77777777" w:rsidR="00F0543B" w:rsidRDefault="00F0543B" w:rsidP="00F0543B">
      <w:pPr>
        <w:pStyle w:val="Akapitzlist"/>
        <w:numPr>
          <w:ilvl w:val="0"/>
          <w:numId w:val="56"/>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0CCC8F34" w14:textId="77777777" w:rsidR="00F0543B" w:rsidRDefault="00F0543B" w:rsidP="00F0543B">
      <w:pPr>
        <w:pStyle w:val="Akapitzlist"/>
        <w:numPr>
          <w:ilvl w:val="0"/>
          <w:numId w:val="56"/>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1E9E7903" w14:textId="77777777" w:rsidR="00F0543B" w:rsidRDefault="00F0543B" w:rsidP="00F0543B">
      <w:pPr>
        <w:pStyle w:val="Akapitzlist"/>
        <w:numPr>
          <w:ilvl w:val="0"/>
          <w:numId w:val="57"/>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409527A1" w14:textId="77777777" w:rsidR="00F0543B" w:rsidRDefault="00F0543B" w:rsidP="00F0543B">
      <w:pPr>
        <w:pStyle w:val="Akapitzlist"/>
        <w:numPr>
          <w:ilvl w:val="0"/>
          <w:numId w:val="57"/>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51E2687" w14:textId="77777777" w:rsidR="00F0543B" w:rsidRDefault="00F0543B" w:rsidP="00F0543B">
      <w:pPr>
        <w:pStyle w:val="Akapitzlist"/>
        <w:numPr>
          <w:ilvl w:val="0"/>
          <w:numId w:val="57"/>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0B8D71E" w14:textId="77777777" w:rsidR="00F0543B" w:rsidRDefault="00F0543B" w:rsidP="00F0543B">
      <w:pPr>
        <w:pStyle w:val="Akapitzlist"/>
        <w:numPr>
          <w:ilvl w:val="0"/>
          <w:numId w:val="57"/>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2E217E14" w14:textId="77777777" w:rsidR="00F0543B" w:rsidRDefault="00F0543B" w:rsidP="00F0543B">
      <w:pPr>
        <w:pStyle w:val="Akapitzlist"/>
        <w:numPr>
          <w:ilvl w:val="0"/>
          <w:numId w:val="58"/>
        </w:numPr>
        <w:spacing w:after="0" w:line="240" w:lineRule="auto"/>
        <w:ind w:left="1276" w:hanging="283"/>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55EE997C" w14:textId="77777777" w:rsidR="00F0543B" w:rsidRDefault="00F0543B" w:rsidP="00F0543B">
      <w:pPr>
        <w:pStyle w:val="Akapitzlist"/>
        <w:numPr>
          <w:ilvl w:val="0"/>
          <w:numId w:val="59"/>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3D830A2E" w14:textId="77777777" w:rsidR="00F0543B" w:rsidRDefault="00F0543B" w:rsidP="00F0543B">
      <w:pPr>
        <w:pStyle w:val="Akapitzlist"/>
        <w:numPr>
          <w:ilvl w:val="0"/>
          <w:numId w:val="59"/>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72A6245" w14:textId="77777777" w:rsidR="00F0543B" w:rsidRPr="00C55A76" w:rsidRDefault="00F0543B" w:rsidP="00F0543B">
      <w:pPr>
        <w:pStyle w:val="Akapitzlist"/>
        <w:numPr>
          <w:ilvl w:val="0"/>
          <w:numId w:val="59"/>
        </w:numPr>
        <w:spacing w:after="0" w:line="240" w:lineRule="auto"/>
        <w:ind w:left="1701" w:hanging="567"/>
        <w:jc w:val="both"/>
        <w:rPr>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6008EFEB" w14:textId="77777777" w:rsidR="00F0543B" w:rsidRDefault="00F0543B" w:rsidP="00F0543B">
      <w:pPr>
        <w:pStyle w:val="Akapitzlist"/>
        <w:numPr>
          <w:ilvl w:val="0"/>
          <w:numId w:val="70"/>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51E8F811"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71817B04"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0F59364D"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6C84E689"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418D094F" w14:textId="77777777" w:rsidR="00F0543B" w:rsidRDefault="00F0543B" w:rsidP="00F0543B">
      <w:pPr>
        <w:pStyle w:val="Akapitzlist"/>
        <w:numPr>
          <w:ilvl w:val="0"/>
          <w:numId w:val="58"/>
        </w:numPr>
        <w:shd w:val="clear" w:color="auto" w:fill="FFFFFF"/>
        <w:spacing w:after="0" w:line="240" w:lineRule="auto"/>
        <w:ind w:left="1418"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5AAAF922" w14:textId="77777777" w:rsidR="00F0543B" w:rsidRDefault="00F0543B" w:rsidP="00F0543B">
      <w:pPr>
        <w:shd w:val="clear" w:color="auto" w:fill="FFFFFF"/>
        <w:ind w:left="709" w:hanging="283"/>
        <w:jc w:val="both"/>
        <w:rPr>
          <w:b/>
          <w:sz w:val="24"/>
          <w:szCs w:val="24"/>
        </w:rPr>
      </w:pPr>
      <w:r>
        <w:rPr>
          <w:sz w:val="24"/>
          <w:szCs w:val="24"/>
        </w:rPr>
        <w:t>4</w:t>
      </w:r>
      <w:r w:rsidRPr="00621A72">
        <w:rPr>
          <w:sz w:val="24"/>
          <w:szCs w:val="24"/>
        </w:rPr>
        <w:t>)</w:t>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6C247A98" w14:textId="77777777" w:rsidR="00F0543B" w:rsidRDefault="00F0543B" w:rsidP="00F0543B">
      <w:pPr>
        <w:shd w:val="clear" w:color="auto" w:fill="FFFFFF"/>
        <w:ind w:left="709" w:hanging="283"/>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 xml:space="preserve">. </w:t>
      </w:r>
    </w:p>
    <w:p w14:paraId="4E8012FA" w14:textId="77777777" w:rsidR="00F0543B" w:rsidRDefault="00F0543B" w:rsidP="00F0543B">
      <w:pPr>
        <w:pStyle w:val="Akapitzlist"/>
        <w:ind w:left="207"/>
        <w:jc w:val="both"/>
        <w:rPr>
          <w:rFonts w:ascii="Times New Roman" w:hAnsi="Times New Roman"/>
          <w:i/>
          <w:sz w:val="24"/>
          <w:szCs w:val="24"/>
        </w:rPr>
      </w:pPr>
    </w:p>
    <w:p w14:paraId="2264E11B" w14:textId="77777777" w:rsidR="00F0543B" w:rsidRPr="00FC3184" w:rsidRDefault="00F0543B" w:rsidP="00F0543B">
      <w:pPr>
        <w:pStyle w:val="Akapitzlist"/>
        <w:ind w:left="207"/>
        <w:jc w:val="both"/>
        <w:rPr>
          <w:rFonts w:ascii="Times New Roman" w:hAnsi="Times New Roman"/>
          <w:i/>
          <w:sz w:val="24"/>
          <w:szCs w:val="24"/>
        </w:rPr>
      </w:pPr>
    </w:p>
    <w:p w14:paraId="131C8BF3" w14:textId="77777777" w:rsidR="00F0543B" w:rsidRPr="00286BE5" w:rsidRDefault="00F0543B" w:rsidP="00F0543B">
      <w:pPr>
        <w:ind w:left="4956" w:firstLine="84"/>
        <w:rPr>
          <w:sz w:val="24"/>
          <w:szCs w:val="24"/>
        </w:rPr>
      </w:pPr>
      <w:r w:rsidRPr="00286BE5">
        <w:rPr>
          <w:sz w:val="24"/>
          <w:szCs w:val="24"/>
        </w:rPr>
        <w:t>..............................................................</w:t>
      </w:r>
    </w:p>
    <w:p w14:paraId="49319329" w14:textId="77777777" w:rsidR="00F0543B" w:rsidRDefault="00F0543B" w:rsidP="00F0543B">
      <w:pPr>
        <w:ind w:left="4956" w:firstLine="84"/>
        <w:jc w:val="center"/>
        <w:rPr>
          <w:sz w:val="24"/>
          <w:szCs w:val="24"/>
        </w:rPr>
      </w:pPr>
      <w:r w:rsidRPr="00286BE5">
        <w:rPr>
          <w:sz w:val="24"/>
          <w:szCs w:val="24"/>
        </w:rPr>
        <w:t>Podpis i pieczątka kierownika komórki organizacyjnej</w:t>
      </w:r>
    </w:p>
    <w:p w14:paraId="0DE77A58" w14:textId="77777777" w:rsidR="00F0543B" w:rsidRPr="00286BE5" w:rsidRDefault="00F0543B" w:rsidP="00F0543B">
      <w:pPr>
        <w:jc w:val="both"/>
        <w:rPr>
          <w:sz w:val="24"/>
          <w:szCs w:val="24"/>
        </w:rPr>
      </w:pPr>
    </w:p>
    <w:p w14:paraId="08BE69A3" w14:textId="58C57610" w:rsidR="002243CD" w:rsidRPr="00E12F74" w:rsidRDefault="002243CD" w:rsidP="00F0543B">
      <w:pPr>
        <w:shd w:val="clear" w:color="auto" w:fill="FFFFFF"/>
        <w:ind w:firstLine="567"/>
        <w:jc w:val="both"/>
        <w:rPr>
          <w:sz w:val="24"/>
          <w:szCs w:val="24"/>
        </w:rPr>
      </w:pPr>
    </w:p>
    <w:sectPr w:rsidR="002243CD" w:rsidRPr="00E12F74" w:rsidSect="00F0543B">
      <w:headerReference w:type="default" r:id="rId12"/>
      <w:footerReference w:type="default" r:id="rId13"/>
      <w:headerReference w:type="first" r:id="rId1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DD74" w14:textId="77777777" w:rsidR="00E30CB5" w:rsidRDefault="00E30CB5">
      <w:r>
        <w:separator/>
      </w:r>
    </w:p>
  </w:endnote>
  <w:endnote w:type="continuationSeparator" w:id="0">
    <w:p w14:paraId="64365DA0" w14:textId="77777777" w:rsidR="00E30CB5" w:rsidRDefault="00E3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3A317DD1" w:rsidR="00CB5222" w:rsidRDefault="00CB5222">
    <w:pPr>
      <w:pStyle w:val="Stopka"/>
      <w:jc w:val="center"/>
    </w:pPr>
    <w:r>
      <w:fldChar w:fldCharType="begin"/>
    </w:r>
    <w:r>
      <w:instrText>PAGE   \* MERGEFORMAT</w:instrText>
    </w:r>
    <w:r>
      <w:fldChar w:fldCharType="separate"/>
    </w:r>
    <w:r w:rsidR="00132F0B">
      <w:rPr>
        <w:noProof/>
      </w:rPr>
      <w:t>2</w:t>
    </w:r>
    <w:r>
      <w:fldChar w:fldCharType="end"/>
    </w:r>
  </w:p>
  <w:p w14:paraId="6F3CF810" w14:textId="77777777" w:rsidR="00CB5222" w:rsidRDefault="00CB5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3F74" w14:textId="77777777" w:rsidR="00E30CB5" w:rsidRDefault="00E30CB5">
      <w:r>
        <w:separator/>
      </w:r>
    </w:p>
  </w:footnote>
  <w:footnote w:type="continuationSeparator" w:id="0">
    <w:p w14:paraId="455CC9F0" w14:textId="77777777" w:rsidR="00E30CB5" w:rsidRDefault="00E3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0CAAAB3A" w:rsidR="00CB5222" w:rsidRPr="00A815FF" w:rsidRDefault="00CB5222" w:rsidP="009B17FE">
    <w:pPr>
      <w:pStyle w:val="Nagwek"/>
      <w:tabs>
        <w:tab w:val="clear" w:pos="4536"/>
      </w:tabs>
      <w:rPr>
        <w:b/>
      </w:rPr>
    </w:pPr>
    <w:r>
      <w:rPr>
        <w:b/>
      </w:rPr>
      <w:tab/>
    </w:r>
    <w:r>
      <w:rPr>
        <w:b/>
      </w:rPr>
      <w:tab/>
      <w:t>WIM.271.1.13.2020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42CA" w14:textId="3F0A03AD" w:rsidR="00CB5222" w:rsidRDefault="00CB5222">
    <w:pPr>
      <w:pStyle w:val="Nagwek"/>
    </w:pPr>
    <w:r w:rsidRPr="001B6455">
      <w:rPr>
        <w:rFonts w:ascii="Calibri" w:eastAsia="Calibri" w:hAnsi="Calibri"/>
        <w:noProof/>
      </w:rPr>
      <w:drawing>
        <wp:inline distT="0" distB="0" distL="0" distR="0" wp14:anchorId="7E3BDE82" wp14:editId="59D4192F">
          <wp:extent cx="5570717" cy="445273"/>
          <wp:effectExtent l="19050" t="0" r="0" b="0"/>
          <wp:docPr id="11" name="Obraz 1" descr="C:\Users\KKASPE~1\AppData\Local\Temp\7zOCC70BFB6\ciąg logotypów_NSS-UE-EFRR_RPO-WZ_14-20_kolor-PZ jedna l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1\AppData\Local\Temp\7zOCC70BFB6\ciąg logotypów_NSS-UE-EFRR_RPO-WZ_14-20_kolor-PZ jedna lin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7764" cy="4450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114574"/>
    <w:multiLevelType w:val="multilevel"/>
    <w:tmpl w:val="6A604982"/>
    <w:lvl w:ilvl="0">
      <w:start w:val="2"/>
      <w:numFmt w:val="decimal"/>
      <w:lvlText w:val="%1"/>
      <w:lvlJc w:val="left"/>
      <w:pPr>
        <w:ind w:left="420" w:hanging="420"/>
      </w:pPr>
      <w:rPr>
        <w:rFonts w:hint="default"/>
      </w:rPr>
    </w:lvl>
    <w:lvl w:ilvl="1">
      <w:start w:val="2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7"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9"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0"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4"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8" w15:restartNumberingAfterBreak="0">
    <w:nsid w:val="174431D6"/>
    <w:multiLevelType w:val="hybridMultilevel"/>
    <w:tmpl w:val="2FB6AAF4"/>
    <w:lvl w:ilvl="0" w:tplc="16C86DF0">
      <w:start w:val="2"/>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E8E761F"/>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D0E3341"/>
    <w:multiLevelType w:val="multilevel"/>
    <w:tmpl w:val="1846BF52"/>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2E595334"/>
    <w:multiLevelType w:val="hybridMultilevel"/>
    <w:tmpl w:val="1D1E60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D7481E"/>
    <w:multiLevelType w:val="hybridMultilevel"/>
    <w:tmpl w:val="E946E9B8"/>
    <w:lvl w:ilvl="0" w:tplc="29D075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3F4A2DC8"/>
    <w:multiLevelType w:val="multilevel"/>
    <w:tmpl w:val="8BB66150"/>
    <w:lvl w:ilvl="0">
      <w:start w:val="1"/>
      <w:numFmt w:val="decimal"/>
      <w:lvlText w:val="%1."/>
      <w:lvlJc w:val="left"/>
      <w:pPr>
        <w:ind w:left="720" w:hanging="360"/>
      </w:pPr>
      <w:rPr>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1B0EBC"/>
    <w:multiLevelType w:val="singleLevel"/>
    <w:tmpl w:val="BC08F592"/>
    <w:lvl w:ilvl="0">
      <w:start w:val="1"/>
      <w:numFmt w:val="decimal"/>
      <w:lvlText w:val="%1."/>
      <w:lvlJc w:val="left"/>
      <w:pPr>
        <w:tabs>
          <w:tab w:val="num" w:pos="360"/>
        </w:tabs>
        <w:ind w:left="360" w:hanging="360"/>
      </w:pPr>
      <w:rPr>
        <w:b w:val="0"/>
        <w:sz w:val="24"/>
        <w:szCs w:val="24"/>
      </w:rPr>
    </w:lvl>
  </w:abstractNum>
  <w:abstractNum w:abstractNumId="41"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C913DA"/>
    <w:multiLevelType w:val="hybridMultilevel"/>
    <w:tmpl w:val="759A1B72"/>
    <w:lvl w:ilvl="0" w:tplc="FFFFFFFF">
      <w:start w:val="1"/>
      <w:numFmt w:val="lowerLetter"/>
      <w:lvlText w:val="%1)"/>
      <w:lvlJc w:val="left"/>
      <w:pPr>
        <w:ind w:left="927" w:hanging="360"/>
      </w:pPr>
      <w:rPr>
        <w:rFonts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13069C0"/>
    <w:multiLevelType w:val="hybridMultilevel"/>
    <w:tmpl w:val="3F60C3DA"/>
    <w:lvl w:ilvl="0" w:tplc="0E8A1838">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6D85BD7"/>
    <w:multiLevelType w:val="multilevel"/>
    <w:tmpl w:val="FE4C383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0266600"/>
    <w:multiLevelType w:val="singleLevel"/>
    <w:tmpl w:val="0415000F"/>
    <w:lvl w:ilvl="0">
      <w:start w:val="1"/>
      <w:numFmt w:val="decimal"/>
      <w:lvlText w:val="%1."/>
      <w:lvlJc w:val="left"/>
      <w:pPr>
        <w:ind w:left="720" w:hanging="360"/>
      </w:pPr>
    </w:lvl>
  </w:abstractNum>
  <w:abstractNum w:abstractNumId="5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2"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3" w15:restartNumberingAfterBreak="0">
    <w:nsid w:val="6D603E85"/>
    <w:multiLevelType w:val="singleLevel"/>
    <w:tmpl w:val="11508F50"/>
    <w:lvl w:ilvl="0">
      <w:start w:val="1"/>
      <w:numFmt w:val="decimal"/>
      <w:lvlText w:val="%1)"/>
      <w:lvlJc w:val="left"/>
      <w:pPr>
        <w:tabs>
          <w:tab w:val="num" w:pos="360"/>
        </w:tabs>
        <w:ind w:left="360" w:hanging="360"/>
      </w:pPr>
      <w:rPr>
        <w:b w:val="0"/>
        <w:i w:val="0"/>
        <w:color w:val="auto"/>
        <w:sz w:val="24"/>
        <w:szCs w:val="24"/>
      </w:rPr>
    </w:lvl>
  </w:abstractNum>
  <w:abstractNum w:abstractNumId="6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5" w15:restartNumberingAfterBreak="0">
    <w:nsid w:val="783B5242"/>
    <w:multiLevelType w:val="multilevel"/>
    <w:tmpl w:val="DCC86706"/>
    <w:lvl w:ilvl="0">
      <w:start w:val="2"/>
      <w:numFmt w:val="decimal"/>
      <w:lvlText w:val="%1"/>
      <w:lvlJc w:val="left"/>
      <w:pPr>
        <w:ind w:left="420" w:hanging="420"/>
      </w:pPr>
      <w:rPr>
        <w:rFonts w:hint="default"/>
      </w:rPr>
    </w:lvl>
    <w:lvl w:ilvl="1">
      <w:start w:val="2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956389B"/>
    <w:multiLevelType w:val="hybridMultilevel"/>
    <w:tmpl w:val="F1DC39BE"/>
    <w:lvl w:ilvl="0" w:tplc="04150011">
      <w:start w:val="1"/>
      <w:numFmt w:val="decimal"/>
      <w:lvlText w:val="%1)"/>
      <w:lvlJc w:val="left"/>
      <w:pPr>
        <w:ind w:left="1637"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7"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7E5F464E"/>
    <w:multiLevelType w:val="multilevel"/>
    <w:tmpl w:val="659A541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50"/>
  </w:num>
  <w:num w:numId="2">
    <w:abstractNumId w:val="5"/>
  </w:num>
  <w:num w:numId="3">
    <w:abstractNumId w:val="64"/>
  </w:num>
  <w:num w:numId="4">
    <w:abstractNumId w:val="2"/>
  </w:num>
  <w:num w:numId="5">
    <w:abstractNumId w:val="27"/>
  </w:num>
  <w:num w:numId="6">
    <w:abstractNumId w:val="68"/>
  </w:num>
  <w:num w:numId="7">
    <w:abstractNumId w:val="15"/>
  </w:num>
  <w:num w:numId="8">
    <w:abstractNumId w:val="55"/>
  </w:num>
  <w:num w:numId="9">
    <w:abstractNumId w:val="47"/>
  </w:num>
  <w:num w:numId="10">
    <w:abstractNumId w:val="4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9"/>
    <w:lvlOverride w:ilvl="0">
      <w:startOverride w:val="1"/>
    </w:lvlOverride>
  </w:num>
  <w:num w:numId="14">
    <w:abstractNumId w:val="37"/>
  </w:num>
  <w:num w:numId="15">
    <w:abstractNumId w:val="43"/>
  </w:num>
  <w:num w:numId="16">
    <w:abstractNumId w:val="41"/>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6"/>
  </w:num>
  <w:num w:numId="23">
    <w:abstractNumId w:val="67"/>
  </w:num>
  <w:num w:numId="24">
    <w:abstractNumId w:val="3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3"/>
  </w:num>
  <w:num w:numId="32">
    <w:abstractNumId w:val="21"/>
  </w:num>
  <w:num w:numId="33">
    <w:abstractNumId w:val="39"/>
  </w:num>
  <w:num w:numId="34">
    <w:abstractNumId w:val="8"/>
  </w:num>
  <w:num w:numId="35">
    <w:abstractNumId w:val="10"/>
  </w:num>
  <w:num w:numId="36">
    <w:abstractNumId w:val="16"/>
  </w:num>
  <w:num w:numId="37">
    <w:abstractNumId w:val="4"/>
  </w:num>
  <w:num w:numId="38">
    <w:abstractNumId w:val="33"/>
  </w:num>
  <w:num w:numId="39">
    <w:abstractNumId w:val="42"/>
  </w:num>
  <w:num w:numId="40">
    <w:abstractNumId w:val="52"/>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4"/>
  </w:num>
  <w:num w:numId="44">
    <w:abstractNumId w:val="49"/>
  </w:num>
  <w:num w:numId="45">
    <w:abstractNumId w:val="59"/>
  </w:num>
  <w:num w:numId="46">
    <w:abstractNumId w:val="28"/>
  </w:num>
  <w:num w:numId="47">
    <w:abstractNumId w:val="3"/>
  </w:num>
  <w:num w:numId="48">
    <w:abstractNumId w:val="62"/>
  </w:num>
  <w:num w:numId="49">
    <w:abstractNumId w:val="60"/>
  </w:num>
  <w:num w:numId="50">
    <w:abstractNumId w:val="31"/>
  </w:num>
  <w:num w:numId="51">
    <w:abstractNumId w:val="66"/>
  </w:num>
  <w:num w:numId="52">
    <w:abstractNumId w:val="20"/>
  </w:num>
  <w:num w:numId="53">
    <w:abstractNumId w:val="30"/>
  </w:num>
  <w:num w:numId="54">
    <w:abstractNumId w:val="26"/>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19"/>
  </w:num>
  <w:num w:numId="58">
    <w:abstractNumId w:val="54"/>
  </w:num>
  <w:num w:numId="59">
    <w:abstractNumId w:val="34"/>
  </w:num>
  <w:num w:numId="60">
    <w:abstractNumId w:val="13"/>
  </w:num>
  <w:num w:numId="61">
    <w:abstractNumId w:val="51"/>
  </w:num>
  <w:num w:numId="62">
    <w:abstractNumId w:val="48"/>
  </w:num>
  <w:num w:numId="63">
    <w:abstractNumId w:val="65"/>
  </w:num>
  <w:num w:numId="64">
    <w:abstractNumId w:val="1"/>
  </w:num>
  <w:num w:numId="65">
    <w:abstractNumId w:val="0"/>
  </w:num>
  <w:num w:numId="66">
    <w:abstractNumId w:val="44"/>
  </w:num>
  <w:num w:numId="67">
    <w:abstractNumId w:val="18"/>
  </w:num>
  <w:num w:numId="68">
    <w:abstractNumId w:val="63"/>
  </w:num>
  <w:num w:numId="69">
    <w:abstractNumId w:val="25"/>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5B2"/>
    <w:rsid w:val="0000624D"/>
    <w:rsid w:val="00006E01"/>
    <w:rsid w:val="000103CE"/>
    <w:rsid w:val="000105C9"/>
    <w:rsid w:val="00011F8E"/>
    <w:rsid w:val="0001282D"/>
    <w:rsid w:val="00012B62"/>
    <w:rsid w:val="00015276"/>
    <w:rsid w:val="0002295A"/>
    <w:rsid w:val="00022D10"/>
    <w:rsid w:val="00023004"/>
    <w:rsid w:val="000246D8"/>
    <w:rsid w:val="0002519D"/>
    <w:rsid w:val="00026B2D"/>
    <w:rsid w:val="000275FD"/>
    <w:rsid w:val="00030865"/>
    <w:rsid w:val="000328D6"/>
    <w:rsid w:val="00034C54"/>
    <w:rsid w:val="00035133"/>
    <w:rsid w:val="00036EAA"/>
    <w:rsid w:val="00037D51"/>
    <w:rsid w:val="000423D5"/>
    <w:rsid w:val="00042CE9"/>
    <w:rsid w:val="00043F24"/>
    <w:rsid w:val="000451D3"/>
    <w:rsid w:val="00045B44"/>
    <w:rsid w:val="0005099E"/>
    <w:rsid w:val="00051F79"/>
    <w:rsid w:val="000522C8"/>
    <w:rsid w:val="0005514D"/>
    <w:rsid w:val="00057DCC"/>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E3E"/>
    <w:rsid w:val="00091BCC"/>
    <w:rsid w:val="0009248D"/>
    <w:rsid w:val="0009356B"/>
    <w:rsid w:val="000936E1"/>
    <w:rsid w:val="000952C4"/>
    <w:rsid w:val="00095A4B"/>
    <w:rsid w:val="00096DAE"/>
    <w:rsid w:val="000A019B"/>
    <w:rsid w:val="000A1570"/>
    <w:rsid w:val="000A4788"/>
    <w:rsid w:val="000A4DD6"/>
    <w:rsid w:val="000A5D75"/>
    <w:rsid w:val="000A7226"/>
    <w:rsid w:val="000A7443"/>
    <w:rsid w:val="000A7604"/>
    <w:rsid w:val="000A7E55"/>
    <w:rsid w:val="000B42EB"/>
    <w:rsid w:val="000B7A1F"/>
    <w:rsid w:val="000C285A"/>
    <w:rsid w:val="000C2EF7"/>
    <w:rsid w:val="000C3142"/>
    <w:rsid w:val="000C633B"/>
    <w:rsid w:val="000C70F8"/>
    <w:rsid w:val="000C792F"/>
    <w:rsid w:val="000D28C8"/>
    <w:rsid w:val="000E1FD3"/>
    <w:rsid w:val="000E2FC9"/>
    <w:rsid w:val="000E68C8"/>
    <w:rsid w:val="000E6FE7"/>
    <w:rsid w:val="000F0026"/>
    <w:rsid w:val="000F2D01"/>
    <w:rsid w:val="000F2E1D"/>
    <w:rsid w:val="000F56C3"/>
    <w:rsid w:val="000F6595"/>
    <w:rsid w:val="000F76A6"/>
    <w:rsid w:val="000F7C10"/>
    <w:rsid w:val="00100D10"/>
    <w:rsid w:val="00101292"/>
    <w:rsid w:val="00104DE4"/>
    <w:rsid w:val="00105930"/>
    <w:rsid w:val="00107010"/>
    <w:rsid w:val="00107905"/>
    <w:rsid w:val="001131BF"/>
    <w:rsid w:val="00113E7B"/>
    <w:rsid w:val="00116F7C"/>
    <w:rsid w:val="00120899"/>
    <w:rsid w:val="00122B5D"/>
    <w:rsid w:val="00126429"/>
    <w:rsid w:val="00127487"/>
    <w:rsid w:val="001275E6"/>
    <w:rsid w:val="00127F16"/>
    <w:rsid w:val="001301D0"/>
    <w:rsid w:val="001307D5"/>
    <w:rsid w:val="00132F0B"/>
    <w:rsid w:val="001344C0"/>
    <w:rsid w:val="00136EF9"/>
    <w:rsid w:val="00140822"/>
    <w:rsid w:val="00141DE5"/>
    <w:rsid w:val="00142C4E"/>
    <w:rsid w:val="001437AC"/>
    <w:rsid w:val="00144D0C"/>
    <w:rsid w:val="00144F2B"/>
    <w:rsid w:val="00146A27"/>
    <w:rsid w:val="00150213"/>
    <w:rsid w:val="00150E22"/>
    <w:rsid w:val="001556D7"/>
    <w:rsid w:val="00161464"/>
    <w:rsid w:val="00161568"/>
    <w:rsid w:val="00161A79"/>
    <w:rsid w:val="0016654C"/>
    <w:rsid w:val="00166C5A"/>
    <w:rsid w:val="00167851"/>
    <w:rsid w:val="0017070B"/>
    <w:rsid w:val="001747F1"/>
    <w:rsid w:val="00177C9F"/>
    <w:rsid w:val="001825B0"/>
    <w:rsid w:val="00183D84"/>
    <w:rsid w:val="00184CEB"/>
    <w:rsid w:val="00185797"/>
    <w:rsid w:val="00185869"/>
    <w:rsid w:val="001911AA"/>
    <w:rsid w:val="00191396"/>
    <w:rsid w:val="00193296"/>
    <w:rsid w:val="0019695C"/>
    <w:rsid w:val="00196C04"/>
    <w:rsid w:val="001A1C88"/>
    <w:rsid w:val="001A27B9"/>
    <w:rsid w:val="001A434B"/>
    <w:rsid w:val="001A5C77"/>
    <w:rsid w:val="001A5D7B"/>
    <w:rsid w:val="001A6E23"/>
    <w:rsid w:val="001A7E40"/>
    <w:rsid w:val="001B38A6"/>
    <w:rsid w:val="001B4BDF"/>
    <w:rsid w:val="001B4F1C"/>
    <w:rsid w:val="001B5D9D"/>
    <w:rsid w:val="001B7A3D"/>
    <w:rsid w:val="001C3A7C"/>
    <w:rsid w:val="001C67AA"/>
    <w:rsid w:val="001C692D"/>
    <w:rsid w:val="001C6BFB"/>
    <w:rsid w:val="001C7A33"/>
    <w:rsid w:val="001C7F8C"/>
    <w:rsid w:val="001D316B"/>
    <w:rsid w:val="001D54F4"/>
    <w:rsid w:val="001D5886"/>
    <w:rsid w:val="001D6389"/>
    <w:rsid w:val="001D69B4"/>
    <w:rsid w:val="001E0E3E"/>
    <w:rsid w:val="001E3C09"/>
    <w:rsid w:val="001E5D8E"/>
    <w:rsid w:val="001E7E05"/>
    <w:rsid w:val="001F2C09"/>
    <w:rsid w:val="001F4E49"/>
    <w:rsid w:val="001F62E6"/>
    <w:rsid w:val="001F6ED5"/>
    <w:rsid w:val="00200020"/>
    <w:rsid w:val="002006E0"/>
    <w:rsid w:val="00201AD6"/>
    <w:rsid w:val="00201CE4"/>
    <w:rsid w:val="002043AE"/>
    <w:rsid w:val="0020682D"/>
    <w:rsid w:val="00207171"/>
    <w:rsid w:val="00207E35"/>
    <w:rsid w:val="0021306A"/>
    <w:rsid w:val="00213A05"/>
    <w:rsid w:val="00213BBA"/>
    <w:rsid w:val="00215746"/>
    <w:rsid w:val="0021575C"/>
    <w:rsid w:val="00216D55"/>
    <w:rsid w:val="002243CD"/>
    <w:rsid w:val="002244D6"/>
    <w:rsid w:val="00224796"/>
    <w:rsid w:val="002255E4"/>
    <w:rsid w:val="00231194"/>
    <w:rsid w:val="00233171"/>
    <w:rsid w:val="00234096"/>
    <w:rsid w:val="002375CE"/>
    <w:rsid w:val="00240B00"/>
    <w:rsid w:val="0024172A"/>
    <w:rsid w:val="0024200A"/>
    <w:rsid w:val="00242304"/>
    <w:rsid w:val="00245244"/>
    <w:rsid w:val="00245F7A"/>
    <w:rsid w:val="002469CD"/>
    <w:rsid w:val="00246A7B"/>
    <w:rsid w:val="00247041"/>
    <w:rsid w:val="00247056"/>
    <w:rsid w:val="002506B0"/>
    <w:rsid w:val="0025125E"/>
    <w:rsid w:val="00253C54"/>
    <w:rsid w:val="00253E33"/>
    <w:rsid w:val="002576B8"/>
    <w:rsid w:val="002605CC"/>
    <w:rsid w:val="002615CD"/>
    <w:rsid w:val="00272AB5"/>
    <w:rsid w:val="00274011"/>
    <w:rsid w:val="00274AEB"/>
    <w:rsid w:val="00274F04"/>
    <w:rsid w:val="00274F9E"/>
    <w:rsid w:val="00282A6B"/>
    <w:rsid w:val="00282CBB"/>
    <w:rsid w:val="002833BD"/>
    <w:rsid w:val="00283A20"/>
    <w:rsid w:val="00284EAB"/>
    <w:rsid w:val="00286BE5"/>
    <w:rsid w:val="00287D2D"/>
    <w:rsid w:val="00290E39"/>
    <w:rsid w:val="00291A3F"/>
    <w:rsid w:val="00293EAB"/>
    <w:rsid w:val="002952B9"/>
    <w:rsid w:val="002A0E5B"/>
    <w:rsid w:val="002A11A6"/>
    <w:rsid w:val="002A1830"/>
    <w:rsid w:val="002A1FA2"/>
    <w:rsid w:val="002A25C2"/>
    <w:rsid w:val="002A3DC5"/>
    <w:rsid w:val="002A4628"/>
    <w:rsid w:val="002A5E40"/>
    <w:rsid w:val="002A65E6"/>
    <w:rsid w:val="002A7E0B"/>
    <w:rsid w:val="002B0536"/>
    <w:rsid w:val="002B06BD"/>
    <w:rsid w:val="002B0FD6"/>
    <w:rsid w:val="002B34F5"/>
    <w:rsid w:val="002C0618"/>
    <w:rsid w:val="002C150B"/>
    <w:rsid w:val="002C1EE2"/>
    <w:rsid w:val="002C28D6"/>
    <w:rsid w:val="002C2ACD"/>
    <w:rsid w:val="002C4E99"/>
    <w:rsid w:val="002C6A78"/>
    <w:rsid w:val="002C7D51"/>
    <w:rsid w:val="002D068B"/>
    <w:rsid w:val="002D149D"/>
    <w:rsid w:val="002D4F34"/>
    <w:rsid w:val="002D5C8D"/>
    <w:rsid w:val="002E229F"/>
    <w:rsid w:val="002E2B47"/>
    <w:rsid w:val="002E2B50"/>
    <w:rsid w:val="002E5AEA"/>
    <w:rsid w:val="002E6A03"/>
    <w:rsid w:val="002E6C70"/>
    <w:rsid w:val="002E6DB4"/>
    <w:rsid w:val="002F1377"/>
    <w:rsid w:val="002F1730"/>
    <w:rsid w:val="002F17DD"/>
    <w:rsid w:val="002F203E"/>
    <w:rsid w:val="002F3211"/>
    <w:rsid w:val="002F4C52"/>
    <w:rsid w:val="002F4F26"/>
    <w:rsid w:val="002F63F2"/>
    <w:rsid w:val="002F6A7C"/>
    <w:rsid w:val="003040CA"/>
    <w:rsid w:val="00304FF7"/>
    <w:rsid w:val="003078DD"/>
    <w:rsid w:val="00310949"/>
    <w:rsid w:val="00312084"/>
    <w:rsid w:val="00312E62"/>
    <w:rsid w:val="003165F3"/>
    <w:rsid w:val="003209BD"/>
    <w:rsid w:val="0032243E"/>
    <w:rsid w:val="003230A6"/>
    <w:rsid w:val="003246AB"/>
    <w:rsid w:val="00324B45"/>
    <w:rsid w:val="003323AE"/>
    <w:rsid w:val="003328B8"/>
    <w:rsid w:val="00332999"/>
    <w:rsid w:val="00336B38"/>
    <w:rsid w:val="00341680"/>
    <w:rsid w:val="00341768"/>
    <w:rsid w:val="003419EF"/>
    <w:rsid w:val="00342B0B"/>
    <w:rsid w:val="003440CC"/>
    <w:rsid w:val="00346D32"/>
    <w:rsid w:val="00346E0C"/>
    <w:rsid w:val="00347015"/>
    <w:rsid w:val="00356FFA"/>
    <w:rsid w:val="0035762B"/>
    <w:rsid w:val="00360122"/>
    <w:rsid w:val="0036045A"/>
    <w:rsid w:val="00361832"/>
    <w:rsid w:val="00380C80"/>
    <w:rsid w:val="0038140D"/>
    <w:rsid w:val="00381C10"/>
    <w:rsid w:val="00383EE9"/>
    <w:rsid w:val="00385F0D"/>
    <w:rsid w:val="003865AB"/>
    <w:rsid w:val="00390467"/>
    <w:rsid w:val="00391096"/>
    <w:rsid w:val="00394C3C"/>
    <w:rsid w:val="00397D77"/>
    <w:rsid w:val="003A0A1F"/>
    <w:rsid w:val="003A1F27"/>
    <w:rsid w:val="003A2813"/>
    <w:rsid w:val="003A3169"/>
    <w:rsid w:val="003A3ACB"/>
    <w:rsid w:val="003A3C72"/>
    <w:rsid w:val="003A5DB3"/>
    <w:rsid w:val="003A7BB1"/>
    <w:rsid w:val="003B0772"/>
    <w:rsid w:val="003C04FF"/>
    <w:rsid w:val="003C0F78"/>
    <w:rsid w:val="003C137C"/>
    <w:rsid w:val="003C1A99"/>
    <w:rsid w:val="003C21F5"/>
    <w:rsid w:val="003C2675"/>
    <w:rsid w:val="003C2B02"/>
    <w:rsid w:val="003C2C9A"/>
    <w:rsid w:val="003C7E25"/>
    <w:rsid w:val="003D04FB"/>
    <w:rsid w:val="003D06AB"/>
    <w:rsid w:val="003D18DB"/>
    <w:rsid w:val="003D27E8"/>
    <w:rsid w:val="003E0568"/>
    <w:rsid w:val="003E1909"/>
    <w:rsid w:val="003E2749"/>
    <w:rsid w:val="003E2BD9"/>
    <w:rsid w:val="003E3255"/>
    <w:rsid w:val="003E3871"/>
    <w:rsid w:val="003E47B5"/>
    <w:rsid w:val="003E4861"/>
    <w:rsid w:val="003E5012"/>
    <w:rsid w:val="003E5038"/>
    <w:rsid w:val="003E7FDF"/>
    <w:rsid w:val="003F18AE"/>
    <w:rsid w:val="003F2D62"/>
    <w:rsid w:val="003F41D4"/>
    <w:rsid w:val="003F59D9"/>
    <w:rsid w:val="00400880"/>
    <w:rsid w:val="004020F0"/>
    <w:rsid w:val="004024FC"/>
    <w:rsid w:val="004026D7"/>
    <w:rsid w:val="00411D07"/>
    <w:rsid w:val="004139C3"/>
    <w:rsid w:val="00416854"/>
    <w:rsid w:val="0042148A"/>
    <w:rsid w:val="00422569"/>
    <w:rsid w:val="00425ECD"/>
    <w:rsid w:val="00427141"/>
    <w:rsid w:val="00427F83"/>
    <w:rsid w:val="00430310"/>
    <w:rsid w:val="00430B36"/>
    <w:rsid w:val="00431276"/>
    <w:rsid w:val="00433B76"/>
    <w:rsid w:val="00434672"/>
    <w:rsid w:val="00437B27"/>
    <w:rsid w:val="00440F5B"/>
    <w:rsid w:val="004427E5"/>
    <w:rsid w:val="00443CF8"/>
    <w:rsid w:val="00447378"/>
    <w:rsid w:val="00451633"/>
    <w:rsid w:val="00460413"/>
    <w:rsid w:val="00460C68"/>
    <w:rsid w:val="00463D2F"/>
    <w:rsid w:val="00465409"/>
    <w:rsid w:val="00466180"/>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97711"/>
    <w:rsid w:val="004A261D"/>
    <w:rsid w:val="004A4BE7"/>
    <w:rsid w:val="004B2EF2"/>
    <w:rsid w:val="004B329A"/>
    <w:rsid w:val="004B52A7"/>
    <w:rsid w:val="004C310E"/>
    <w:rsid w:val="004C4D84"/>
    <w:rsid w:val="004C4F45"/>
    <w:rsid w:val="004C52E0"/>
    <w:rsid w:val="004C5E49"/>
    <w:rsid w:val="004C61B5"/>
    <w:rsid w:val="004C682A"/>
    <w:rsid w:val="004D1BD2"/>
    <w:rsid w:val="004D3335"/>
    <w:rsid w:val="004D5C2F"/>
    <w:rsid w:val="004D5D2A"/>
    <w:rsid w:val="004D64C3"/>
    <w:rsid w:val="004D6C26"/>
    <w:rsid w:val="004E0B0B"/>
    <w:rsid w:val="004E23B5"/>
    <w:rsid w:val="004E2B7E"/>
    <w:rsid w:val="004E64C1"/>
    <w:rsid w:val="004F165C"/>
    <w:rsid w:val="004F3DA8"/>
    <w:rsid w:val="005104C7"/>
    <w:rsid w:val="005119EB"/>
    <w:rsid w:val="00517E80"/>
    <w:rsid w:val="0052030A"/>
    <w:rsid w:val="0052237B"/>
    <w:rsid w:val="005234DD"/>
    <w:rsid w:val="005238C0"/>
    <w:rsid w:val="00523C25"/>
    <w:rsid w:val="005250CB"/>
    <w:rsid w:val="00526A03"/>
    <w:rsid w:val="005270AB"/>
    <w:rsid w:val="0052770B"/>
    <w:rsid w:val="00530CDF"/>
    <w:rsid w:val="00534480"/>
    <w:rsid w:val="00534B49"/>
    <w:rsid w:val="00537ABF"/>
    <w:rsid w:val="00540E4D"/>
    <w:rsid w:val="0054608E"/>
    <w:rsid w:val="0054637F"/>
    <w:rsid w:val="00547F48"/>
    <w:rsid w:val="00553960"/>
    <w:rsid w:val="0055525A"/>
    <w:rsid w:val="00557434"/>
    <w:rsid w:val="00557D55"/>
    <w:rsid w:val="0056077C"/>
    <w:rsid w:val="00563397"/>
    <w:rsid w:val="005653E0"/>
    <w:rsid w:val="00570EF8"/>
    <w:rsid w:val="005714A1"/>
    <w:rsid w:val="00572D39"/>
    <w:rsid w:val="005749A1"/>
    <w:rsid w:val="00574D7E"/>
    <w:rsid w:val="005751E8"/>
    <w:rsid w:val="00577466"/>
    <w:rsid w:val="00577F9C"/>
    <w:rsid w:val="00582682"/>
    <w:rsid w:val="00595CDD"/>
    <w:rsid w:val="00596721"/>
    <w:rsid w:val="00597BF8"/>
    <w:rsid w:val="005A1EA6"/>
    <w:rsid w:val="005A34D1"/>
    <w:rsid w:val="005A6EDC"/>
    <w:rsid w:val="005A7F6E"/>
    <w:rsid w:val="005B105C"/>
    <w:rsid w:val="005B25D0"/>
    <w:rsid w:val="005B30EF"/>
    <w:rsid w:val="005B5AC2"/>
    <w:rsid w:val="005C09A6"/>
    <w:rsid w:val="005C3E9B"/>
    <w:rsid w:val="005C4977"/>
    <w:rsid w:val="005D2889"/>
    <w:rsid w:val="005D2DEA"/>
    <w:rsid w:val="005D2F75"/>
    <w:rsid w:val="005D394E"/>
    <w:rsid w:val="005D4B28"/>
    <w:rsid w:val="005D599B"/>
    <w:rsid w:val="005D7066"/>
    <w:rsid w:val="005E0727"/>
    <w:rsid w:val="005E405E"/>
    <w:rsid w:val="005E4A2E"/>
    <w:rsid w:val="005E61DA"/>
    <w:rsid w:val="005E6592"/>
    <w:rsid w:val="005E710F"/>
    <w:rsid w:val="005E7CCA"/>
    <w:rsid w:val="005F146A"/>
    <w:rsid w:val="005F1C78"/>
    <w:rsid w:val="005F2596"/>
    <w:rsid w:val="005F4194"/>
    <w:rsid w:val="006019E1"/>
    <w:rsid w:val="00603CDC"/>
    <w:rsid w:val="006060C4"/>
    <w:rsid w:val="0060622A"/>
    <w:rsid w:val="00606525"/>
    <w:rsid w:val="006070EC"/>
    <w:rsid w:val="00610290"/>
    <w:rsid w:val="006161C6"/>
    <w:rsid w:val="00616789"/>
    <w:rsid w:val="00617A68"/>
    <w:rsid w:val="00617CC3"/>
    <w:rsid w:val="00617F74"/>
    <w:rsid w:val="006203C8"/>
    <w:rsid w:val="00620ECD"/>
    <w:rsid w:val="0062404C"/>
    <w:rsid w:val="006249E9"/>
    <w:rsid w:val="00625F46"/>
    <w:rsid w:val="00626196"/>
    <w:rsid w:val="006269DC"/>
    <w:rsid w:val="006302D5"/>
    <w:rsid w:val="006309D2"/>
    <w:rsid w:val="00631A06"/>
    <w:rsid w:val="00631B67"/>
    <w:rsid w:val="0063211D"/>
    <w:rsid w:val="00634F5A"/>
    <w:rsid w:val="00637A11"/>
    <w:rsid w:val="00641E2A"/>
    <w:rsid w:val="00642180"/>
    <w:rsid w:val="0064488C"/>
    <w:rsid w:val="00651809"/>
    <w:rsid w:val="00651DF1"/>
    <w:rsid w:val="0065517B"/>
    <w:rsid w:val="00655610"/>
    <w:rsid w:val="00655778"/>
    <w:rsid w:val="00655CDB"/>
    <w:rsid w:val="00660B08"/>
    <w:rsid w:val="0066131F"/>
    <w:rsid w:val="006622BB"/>
    <w:rsid w:val="0066234A"/>
    <w:rsid w:val="006647BF"/>
    <w:rsid w:val="00665043"/>
    <w:rsid w:val="0066536C"/>
    <w:rsid w:val="00670253"/>
    <w:rsid w:val="0068068F"/>
    <w:rsid w:val="00682E6B"/>
    <w:rsid w:val="00682F89"/>
    <w:rsid w:val="0068457D"/>
    <w:rsid w:val="00684A69"/>
    <w:rsid w:val="00693803"/>
    <w:rsid w:val="006946DC"/>
    <w:rsid w:val="0069474A"/>
    <w:rsid w:val="0069486E"/>
    <w:rsid w:val="0069636B"/>
    <w:rsid w:val="006A1DB0"/>
    <w:rsid w:val="006A228B"/>
    <w:rsid w:val="006A2AE5"/>
    <w:rsid w:val="006A32DE"/>
    <w:rsid w:val="006A583F"/>
    <w:rsid w:val="006A5CCE"/>
    <w:rsid w:val="006A66F5"/>
    <w:rsid w:val="006A6F10"/>
    <w:rsid w:val="006A7514"/>
    <w:rsid w:val="006B0554"/>
    <w:rsid w:val="006B1140"/>
    <w:rsid w:val="006B1DD8"/>
    <w:rsid w:val="006B44B0"/>
    <w:rsid w:val="006C09BC"/>
    <w:rsid w:val="006C10B0"/>
    <w:rsid w:val="006C1DBC"/>
    <w:rsid w:val="006C3217"/>
    <w:rsid w:val="006C79CC"/>
    <w:rsid w:val="006C7AA6"/>
    <w:rsid w:val="006D1662"/>
    <w:rsid w:val="006D24FB"/>
    <w:rsid w:val="006D370D"/>
    <w:rsid w:val="006D4A40"/>
    <w:rsid w:val="006D5599"/>
    <w:rsid w:val="006D77F7"/>
    <w:rsid w:val="006E0007"/>
    <w:rsid w:val="006E0522"/>
    <w:rsid w:val="006E3356"/>
    <w:rsid w:val="006E41FB"/>
    <w:rsid w:val="006E4974"/>
    <w:rsid w:val="006E5EFF"/>
    <w:rsid w:val="006E66F2"/>
    <w:rsid w:val="006E7502"/>
    <w:rsid w:val="006E7BE8"/>
    <w:rsid w:val="006E7DAC"/>
    <w:rsid w:val="006F18EA"/>
    <w:rsid w:val="006F5C27"/>
    <w:rsid w:val="006F5EA2"/>
    <w:rsid w:val="006F6443"/>
    <w:rsid w:val="006F6A3E"/>
    <w:rsid w:val="006F6F1F"/>
    <w:rsid w:val="00700578"/>
    <w:rsid w:val="00700BA9"/>
    <w:rsid w:val="00702C7D"/>
    <w:rsid w:val="00704283"/>
    <w:rsid w:val="0070679E"/>
    <w:rsid w:val="0071035E"/>
    <w:rsid w:val="0071261E"/>
    <w:rsid w:val="00712B9B"/>
    <w:rsid w:val="00714435"/>
    <w:rsid w:val="007144F0"/>
    <w:rsid w:val="007159E4"/>
    <w:rsid w:val="00715B67"/>
    <w:rsid w:val="00721541"/>
    <w:rsid w:val="00721C6C"/>
    <w:rsid w:val="0072278C"/>
    <w:rsid w:val="00722851"/>
    <w:rsid w:val="00727EB0"/>
    <w:rsid w:val="007309D5"/>
    <w:rsid w:val="00732B7A"/>
    <w:rsid w:val="00732C29"/>
    <w:rsid w:val="00734497"/>
    <w:rsid w:val="007344FB"/>
    <w:rsid w:val="00734884"/>
    <w:rsid w:val="00735506"/>
    <w:rsid w:val="0074039B"/>
    <w:rsid w:val="00741840"/>
    <w:rsid w:val="00742F11"/>
    <w:rsid w:val="00743B7A"/>
    <w:rsid w:val="00743BF2"/>
    <w:rsid w:val="00743E86"/>
    <w:rsid w:val="00744145"/>
    <w:rsid w:val="0074680B"/>
    <w:rsid w:val="00751289"/>
    <w:rsid w:val="0075353A"/>
    <w:rsid w:val="007608AA"/>
    <w:rsid w:val="007622BA"/>
    <w:rsid w:val="007638D2"/>
    <w:rsid w:val="0076394A"/>
    <w:rsid w:val="00764514"/>
    <w:rsid w:val="007649CF"/>
    <w:rsid w:val="00764C6A"/>
    <w:rsid w:val="00764F25"/>
    <w:rsid w:val="00765337"/>
    <w:rsid w:val="0076537D"/>
    <w:rsid w:val="00766AA4"/>
    <w:rsid w:val="00770F9B"/>
    <w:rsid w:val="00771468"/>
    <w:rsid w:val="00771553"/>
    <w:rsid w:val="0077423F"/>
    <w:rsid w:val="00774A36"/>
    <w:rsid w:val="007760BA"/>
    <w:rsid w:val="00777042"/>
    <w:rsid w:val="00780963"/>
    <w:rsid w:val="0078171E"/>
    <w:rsid w:val="007844FD"/>
    <w:rsid w:val="007853A3"/>
    <w:rsid w:val="007874F6"/>
    <w:rsid w:val="007904AB"/>
    <w:rsid w:val="00790953"/>
    <w:rsid w:val="00793859"/>
    <w:rsid w:val="007959D5"/>
    <w:rsid w:val="00796B2A"/>
    <w:rsid w:val="007A000B"/>
    <w:rsid w:val="007A2EBB"/>
    <w:rsid w:val="007A3582"/>
    <w:rsid w:val="007A4413"/>
    <w:rsid w:val="007A78B6"/>
    <w:rsid w:val="007A7D0E"/>
    <w:rsid w:val="007B1254"/>
    <w:rsid w:val="007B3548"/>
    <w:rsid w:val="007B3706"/>
    <w:rsid w:val="007B3988"/>
    <w:rsid w:val="007B4367"/>
    <w:rsid w:val="007B7321"/>
    <w:rsid w:val="007C1B82"/>
    <w:rsid w:val="007C1CFE"/>
    <w:rsid w:val="007C235D"/>
    <w:rsid w:val="007C51C4"/>
    <w:rsid w:val="007D02FA"/>
    <w:rsid w:val="007D0765"/>
    <w:rsid w:val="007D14C6"/>
    <w:rsid w:val="007D19D1"/>
    <w:rsid w:val="007D2DD5"/>
    <w:rsid w:val="007D624F"/>
    <w:rsid w:val="007E02E1"/>
    <w:rsid w:val="007E095E"/>
    <w:rsid w:val="007E637A"/>
    <w:rsid w:val="007F2121"/>
    <w:rsid w:val="007F3807"/>
    <w:rsid w:val="007F51F6"/>
    <w:rsid w:val="007F567C"/>
    <w:rsid w:val="007F71BC"/>
    <w:rsid w:val="00800F1F"/>
    <w:rsid w:val="0080121D"/>
    <w:rsid w:val="00803423"/>
    <w:rsid w:val="0080642D"/>
    <w:rsid w:val="008068FC"/>
    <w:rsid w:val="00810FAE"/>
    <w:rsid w:val="00811239"/>
    <w:rsid w:val="00812986"/>
    <w:rsid w:val="00813497"/>
    <w:rsid w:val="00814F1E"/>
    <w:rsid w:val="00816299"/>
    <w:rsid w:val="00816619"/>
    <w:rsid w:val="00817297"/>
    <w:rsid w:val="008211CE"/>
    <w:rsid w:val="008217D0"/>
    <w:rsid w:val="00825514"/>
    <w:rsid w:val="00825645"/>
    <w:rsid w:val="00825E87"/>
    <w:rsid w:val="0082781F"/>
    <w:rsid w:val="00830287"/>
    <w:rsid w:val="00834885"/>
    <w:rsid w:val="008360FF"/>
    <w:rsid w:val="0083653E"/>
    <w:rsid w:val="00836E4B"/>
    <w:rsid w:val="00840DEF"/>
    <w:rsid w:val="008411CA"/>
    <w:rsid w:val="00842866"/>
    <w:rsid w:val="008433DA"/>
    <w:rsid w:val="0084585A"/>
    <w:rsid w:val="008479F4"/>
    <w:rsid w:val="00847C3F"/>
    <w:rsid w:val="0085006B"/>
    <w:rsid w:val="0085067D"/>
    <w:rsid w:val="0085170A"/>
    <w:rsid w:val="00853973"/>
    <w:rsid w:val="00855A94"/>
    <w:rsid w:val="00855DA2"/>
    <w:rsid w:val="008576AD"/>
    <w:rsid w:val="00857967"/>
    <w:rsid w:val="008629AF"/>
    <w:rsid w:val="00862EAA"/>
    <w:rsid w:val="0086359C"/>
    <w:rsid w:val="008635CD"/>
    <w:rsid w:val="00863C91"/>
    <w:rsid w:val="0086425B"/>
    <w:rsid w:val="0086526C"/>
    <w:rsid w:val="00865475"/>
    <w:rsid w:val="008672A3"/>
    <w:rsid w:val="00871FF0"/>
    <w:rsid w:val="008737FB"/>
    <w:rsid w:val="00876245"/>
    <w:rsid w:val="008778D6"/>
    <w:rsid w:val="00877BD1"/>
    <w:rsid w:val="00877C3D"/>
    <w:rsid w:val="0088024A"/>
    <w:rsid w:val="00880A38"/>
    <w:rsid w:val="0088672E"/>
    <w:rsid w:val="00886EDC"/>
    <w:rsid w:val="00890DEC"/>
    <w:rsid w:val="00891559"/>
    <w:rsid w:val="00891D17"/>
    <w:rsid w:val="008A0586"/>
    <w:rsid w:val="008A5157"/>
    <w:rsid w:val="008B0658"/>
    <w:rsid w:val="008B098A"/>
    <w:rsid w:val="008B0BA6"/>
    <w:rsid w:val="008B0ED9"/>
    <w:rsid w:val="008B28CC"/>
    <w:rsid w:val="008B2EB8"/>
    <w:rsid w:val="008B6A84"/>
    <w:rsid w:val="008B707B"/>
    <w:rsid w:val="008C0C81"/>
    <w:rsid w:val="008C3F8D"/>
    <w:rsid w:val="008C5F0F"/>
    <w:rsid w:val="008D0113"/>
    <w:rsid w:val="008D0400"/>
    <w:rsid w:val="008D5A2E"/>
    <w:rsid w:val="008D68B4"/>
    <w:rsid w:val="008D6DAF"/>
    <w:rsid w:val="008D7529"/>
    <w:rsid w:val="008D7F94"/>
    <w:rsid w:val="008E045C"/>
    <w:rsid w:val="008E0706"/>
    <w:rsid w:val="008E1605"/>
    <w:rsid w:val="008E21A6"/>
    <w:rsid w:val="008E3503"/>
    <w:rsid w:val="008E46E8"/>
    <w:rsid w:val="008E529F"/>
    <w:rsid w:val="008E53A5"/>
    <w:rsid w:val="008E5F7F"/>
    <w:rsid w:val="008E70E1"/>
    <w:rsid w:val="008F3075"/>
    <w:rsid w:val="008F5A40"/>
    <w:rsid w:val="008F622F"/>
    <w:rsid w:val="008F657E"/>
    <w:rsid w:val="008F683C"/>
    <w:rsid w:val="008F6918"/>
    <w:rsid w:val="008F6C29"/>
    <w:rsid w:val="00901695"/>
    <w:rsid w:val="00906CB3"/>
    <w:rsid w:val="00906CDB"/>
    <w:rsid w:val="00907165"/>
    <w:rsid w:val="00907FB2"/>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2824"/>
    <w:rsid w:val="00944449"/>
    <w:rsid w:val="0094512D"/>
    <w:rsid w:val="009455C7"/>
    <w:rsid w:val="00950868"/>
    <w:rsid w:val="00951B1E"/>
    <w:rsid w:val="00952501"/>
    <w:rsid w:val="009533C1"/>
    <w:rsid w:val="00954990"/>
    <w:rsid w:val="00956F59"/>
    <w:rsid w:val="00960E0D"/>
    <w:rsid w:val="00963B44"/>
    <w:rsid w:val="009655A7"/>
    <w:rsid w:val="00965B27"/>
    <w:rsid w:val="00967124"/>
    <w:rsid w:val="0096758D"/>
    <w:rsid w:val="009677EA"/>
    <w:rsid w:val="00967AAA"/>
    <w:rsid w:val="009704B7"/>
    <w:rsid w:val="00971AF8"/>
    <w:rsid w:val="00971C6F"/>
    <w:rsid w:val="009733E2"/>
    <w:rsid w:val="00973DEB"/>
    <w:rsid w:val="00974B9D"/>
    <w:rsid w:val="00974C07"/>
    <w:rsid w:val="0097667C"/>
    <w:rsid w:val="00980781"/>
    <w:rsid w:val="00982995"/>
    <w:rsid w:val="00983531"/>
    <w:rsid w:val="00983AB1"/>
    <w:rsid w:val="00984582"/>
    <w:rsid w:val="009909A6"/>
    <w:rsid w:val="009917F3"/>
    <w:rsid w:val="00991C0A"/>
    <w:rsid w:val="00992374"/>
    <w:rsid w:val="00992B87"/>
    <w:rsid w:val="00992E67"/>
    <w:rsid w:val="00994D1E"/>
    <w:rsid w:val="00996749"/>
    <w:rsid w:val="009A0393"/>
    <w:rsid w:val="009A1971"/>
    <w:rsid w:val="009A1F14"/>
    <w:rsid w:val="009A347D"/>
    <w:rsid w:val="009A675A"/>
    <w:rsid w:val="009B0FEA"/>
    <w:rsid w:val="009B17FE"/>
    <w:rsid w:val="009B2B8E"/>
    <w:rsid w:val="009B3913"/>
    <w:rsid w:val="009B6799"/>
    <w:rsid w:val="009B7A38"/>
    <w:rsid w:val="009B7E7B"/>
    <w:rsid w:val="009C1BAB"/>
    <w:rsid w:val="009C2A43"/>
    <w:rsid w:val="009C3AB2"/>
    <w:rsid w:val="009C3FE8"/>
    <w:rsid w:val="009C764F"/>
    <w:rsid w:val="009C7A84"/>
    <w:rsid w:val="009D0D43"/>
    <w:rsid w:val="009D20BA"/>
    <w:rsid w:val="009D3F0D"/>
    <w:rsid w:val="009D4351"/>
    <w:rsid w:val="009D4625"/>
    <w:rsid w:val="009D4984"/>
    <w:rsid w:val="009D70B5"/>
    <w:rsid w:val="009E217F"/>
    <w:rsid w:val="009E2F34"/>
    <w:rsid w:val="009E46C5"/>
    <w:rsid w:val="009E7231"/>
    <w:rsid w:val="009E77DC"/>
    <w:rsid w:val="009F1251"/>
    <w:rsid w:val="009F3BDE"/>
    <w:rsid w:val="009F47CE"/>
    <w:rsid w:val="009F6504"/>
    <w:rsid w:val="009F672A"/>
    <w:rsid w:val="009F7278"/>
    <w:rsid w:val="00A00625"/>
    <w:rsid w:val="00A008BB"/>
    <w:rsid w:val="00A0136A"/>
    <w:rsid w:val="00A0137B"/>
    <w:rsid w:val="00A023F5"/>
    <w:rsid w:val="00A07887"/>
    <w:rsid w:val="00A102E9"/>
    <w:rsid w:val="00A1165D"/>
    <w:rsid w:val="00A124EE"/>
    <w:rsid w:val="00A12D79"/>
    <w:rsid w:val="00A12E20"/>
    <w:rsid w:val="00A1470F"/>
    <w:rsid w:val="00A15BE4"/>
    <w:rsid w:val="00A16497"/>
    <w:rsid w:val="00A16626"/>
    <w:rsid w:val="00A20512"/>
    <w:rsid w:val="00A206EC"/>
    <w:rsid w:val="00A2109B"/>
    <w:rsid w:val="00A25377"/>
    <w:rsid w:val="00A26B48"/>
    <w:rsid w:val="00A32182"/>
    <w:rsid w:val="00A32C36"/>
    <w:rsid w:val="00A331F1"/>
    <w:rsid w:val="00A34CD5"/>
    <w:rsid w:val="00A3702B"/>
    <w:rsid w:val="00A40971"/>
    <w:rsid w:val="00A41E90"/>
    <w:rsid w:val="00A42650"/>
    <w:rsid w:val="00A4269A"/>
    <w:rsid w:val="00A42AB5"/>
    <w:rsid w:val="00A43506"/>
    <w:rsid w:val="00A44F9F"/>
    <w:rsid w:val="00A460C4"/>
    <w:rsid w:val="00A46C2E"/>
    <w:rsid w:val="00A474A5"/>
    <w:rsid w:val="00A52259"/>
    <w:rsid w:val="00A54F4F"/>
    <w:rsid w:val="00A564F7"/>
    <w:rsid w:val="00A565AA"/>
    <w:rsid w:val="00A576BB"/>
    <w:rsid w:val="00A611D6"/>
    <w:rsid w:val="00A6349B"/>
    <w:rsid w:val="00A635E9"/>
    <w:rsid w:val="00A63B77"/>
    <w:rsid w:val="00A64746"/>
    <w:rsid w:val="00A652CA"/>
    <w:rsid w:val="00A659FC"/>
    <w:rsid w:val="00A665F9"/>
    <w:rsid w:val="00A71AD6"/>
    <w:rsid w:val="00A71F0F"/>
    <w:rsid w:val="00A7386F"/>
    <w:rsid w:val="00A75BFF"/>
    <w:rsid w:val="00A765C0"/>
    <w:rsid w:val="00A7723E"/>
    <w:rsid w:val="00A77D72"/>
    <w:rsid w:val="00A77F3C"/>
    <w:rsid w:val="00A815FF"/>
    <w:rsid w:val="00A82EA2"/>
    <w:rsid w:val="00A840F6"/>
    <w:rsid w:val="00A84574"/>
    <w:rsid w:val="00A86C65"/>
    <w:rsid w:val="00A877A8"/>
    <w:rsid w:val="00A87DF1"/>
    <w:rsid w:val="00A919A0"/>
    <w:rsid w:val="00A91F63"/>
    <w:rsid w:val="00A95840"/>
    <w:rsid w:val="00AA46C7"/>
    <w:rsid w:val="00AA4D3B"/>
    <w:rsid w:val="00AA6515"/>
    <w:rsid w:val="00AA7471"/>
    <w:rsid w:val="00AB1986"/>
    <w:rsid w:val="00AB247A"/>
    <w:rsid w:val="00AB6899"/>
    <w:rsid w:val="00AB6991"/>
    <w:rsid w:val="00AB7D06"/>
    <w:rsid w:val="00AC0A06"/>
    <w:rsid w:val="00AC39FE"/>
    <w:rsid w:val="00AC5F6D"/>
    <w:rsid w:val="00AC762F"/>
    <w:rsid w:val="00AC7E86"/>
    <w:rsid w:val="00AD0E76"/>
    <w:rsid w:val="00AD45B1"/>
    <w:rsid w:val="00AE1880"/>
    <w:rsid w:val="00AE39AF"/>
    <w:rsid w:val="00AE40CA"/>
    <w:rsid w:val="00AE6D99"/>
    <w:rsid w:val="00AE77AE"/>
    <w:rsid w:val="00AE788C"/>
    <w:rsid w:val="00AF3776"/>
    <w:rsid w:val="00AF45AD"/>
    <w:rsid w:val="00B01877"/>
    <w:rsid w:val="00B01C6B"/>
    <w:rsid w:val="00B048DC"/>
    <w:rsid w:val="00B058F5"/>
    <w:rsid w:val="00B06F80"/>
    <w:rsid w:val="00B073CC"/>
    <w:rsid w:val="00B10FC4"/>
    <w:rsid w:val="00B1199C"/>
    <w:rsid w:val="00B11F27"/>
    <w:rsid w:val="00B1657C"/>
    <w:rsid w:val="00B168B0"/>
    <w:rsid w:val="00B201C4"/>
    <w:rsid w:val="00B216C6"/>
    <w:rsid w:val="00B2246F"/>
    <w:rsid w:val="00B23B2B"/>
    <w:rsid w:val="00B24305"/>
    <w:rsid w:val="00B24370"/>
    <w:rsid w:val="00B31129"/>
    <w:rsid w:val="00B32F7F"/>
    <w:rsid w:val="00B36D3E"/>
    <w:rsid w:val="00B37D9D"/>
    <w:rsid w:val="00B40897"/>
    <w:rsid w:val="00B40DA4"/>
    <w:rsid w:val="00B40EE8"/>
    <w:rsid w:val="00B41728"/>
    <w:rsid w:val="00B437B1"/>
    <w:rsid w:val="00B455FF"/>
    <w:rsid w:val="00B50F08"/>
    <w:rsid w:val="00B531A0"/>
    <w:rsid w:val="00B54D51"/>
    <w:rsid w:val="00B55DF9"/>
    <w:rsid w:val="00B572E0"/>
    <w:rsid w:val="00B57B9A"/>
    <w:rsid w:val="00B62299"/>
    <w:rsid w:val="00B62E0F"/>
    <w:rsid w:val="00B62EBB"/>
    <w:rsid w:val="00B652CE"/>
    <w:rsid w:val="00B6581F"/>
    <w:rsid w:val="00B666D7"/>
    <w:rsid w:val="00B66D68"/>
    <w:rsid w:val="00B730BD"/>
    <w:rsid w:val="00B742D1"/>
    <w:rsid w:val="00B77530"/>
    <w:rsid w:val="00B84E16"/>
    <w:rsid w:val="00B909CB"/>
    <w:rsid w:val="00B920BA"/>
    <w:rsid w:val="00B925B3"/>
    <w:rsid w:val="00B932A1"/>
    <w:rsid w:val="00B9430D"/>
    <w:rsid w:val="00B94C60"/>
    <w:rsid w:val="00B95299"/>
    <w:rsid w:val="00B97DAF"/>
    <w:rsid w:val="00BA0B5B"/>
    <w:rsid w:val="00BA5E6E"/>
    <w:rsid w:val="00BA5FDC"/>
    <w:rsid w:val="00BA6456"/>
    <w:rsid w:val="00BB23BD"/>
    <w:rsid w:val="00BB6EAF"/>
    <w:rsid w:val="00BB7BDF"/>
    <w:rsid w:val="00BC27FB"/>
    <w:rsid w:val="00BC3DE4"/>
    <w:rsid w:val="00BC3E37"/>
    <w:rsid w:val="00BC3F4C"/>
    <w:rsid w:val="00BC579B"/>
    <w:rsid w:val="00BC7A9E"/>
    <w:rsid w:val="00BD12A0"/>
    <w:rsid w:val="00BD2199"/>
    <w:rsid w:val="00BD488E"/>
    <w:rsid w:val="00BD5CB8"/>
    <w:rsid w:val="00BD7F6F"/>
    <w:rsid w:val="00BE03CC"/>
    <w:rsid w:val="00BE0EB8"/>
    <w:rsid w:val="00BE3E6C"/>
    <w:rsid w:val="00BE5992"/>
    <w:rsid w:val="00BE5D29"/>
    <w:rsid w:val="00BE7602"/>
    <w:rsid w:val="00BF0BDF"/>
    <w:rsid w:val="00BF0D0A"/>
    <w:rsid w:val="00BF1E99"/>
    <w:rsid w:val="00BF434C"/>
    <w:rsid w:val="00BF49B8"/>
    <w:rsid w:val="00BF4EA8"/>
    <w:rsid w:val="00BF514C"/>
    <w:rsid w:val="00BF669F"/>
    <w:rsid w:val="00BF6C69"/>
    <w:rsid w:val="00BF76FB"/>
    <w:rsid w:val="00BF78F6"/>
    <w:rsid w:val="00C0061E"/>
    <w:rsid w:val="00C033AC"/>
    <w:rsid w:val="00C040F2"/>
    <w:rsid w:val="00C049F6"/>
    <w:rsid w:val="00C050B5"/>
    <w:rsid w:val="00C07D6D"/>
    <w:rsid w:val="00C1043B"/>
    <w:rsid w:val="00C10BA0"/>
    <w:rsid w:val="00C11F61"/>
    <w:rsid w:val="00C13339"/>
    <w:rsid w:val="00C1505F"/>
    <w:rsid w:val="00C15536"/>
    <w:rsid w:val="00C22315"/>
    <w:rsid w:val="00C229C0"/>
    <w:rsid w:val="00C22ED2"/>
    <w:rsid w:val="00C2351E"/>
    <w:rsid w:val="00C27F3B"/>
    <w:rsid w:val="00C30FEA"/>
    <w:rsid w:val="00C31BBC"/>
    <w:rsid w:val="00C3590C"/>
    <w:rsid w:val="00C35E5F"/>
    <w:rsid w:val="00C35FC9"/>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E0"/>
    <w:rsid w:val="00C61CF0"/>
    <w:rsid w:val="00C620FE"/>
    <w:rsid w:val="00C62445"/>
    <w:rsid w:val="00C63542"/>
    <w:rsid w:val="00C649B5"/>
    <w:rsid w:val="00C660AB"/>
    <w:rsid w:val="00C672B1"/>
    <w:rsid w:val="00C70BF1"/>
    <w:rsid w:val="00C71A42"/>
    <w:rsid w:val="00C7355A"/>
    <w:rsid w:val="00C7497D"/>
    <w:rsid w:val="00C76CF6"/>
    <w:rsid w:val="00C7781F"/>
    <w:rsid w:val="00C807BD"/>
    <w:rsid w:val="00C821BD"/>
    <w:rsid w:val="00C83532"/>
    <w:rsid w:val="00C83BBF"/>
    <w:rsid w:val="00C87E18"/>
    <w:rsid w:val="00C902E7"/>
    <w:rsid w:val="00C910E9"/>
    <w:rsid w:val="00C91646"/>
    <w:rsid w:val="00C926A4"/>
    <w:rsid w:val="00C92B64"/>
    <w:rsid w:val="00C935DA"/>
    <w:rsid w:val="00C94B0E"/>
    <w:rsid w:val="00C94CD8"/>
    <w:rsid w:val="00C95535"/>
    <w:rsid w:val="00C96744"/>
    <w:rsid w:val="00CA21CE"/>
    <w:rsid w:val="00CA4397"/>
    <w:rsid w:val="00CA7568"/>
    <w:rsid w:val="00CB1D19"/>
    <w:rsid w:val="00CB1DD1"/>
    <w:rsid w:val="00CB216F"/>
    <w:rsid w:val="00CB2E9D"/>
    <w:rsid w:val="00CB3BA2"/>
    <w:rsid w:val="00CB41BD"/>
    <w:rsid w:val="00CB5222"/>
    <w:rsid w:val="00CB643B"/>
    <w:rsid w:val="00CB675C"/>
    <w:rsid w:val="00CB708B"/>
    <w:rsid w:val="00CC13C0"/>
    <w:rsid w:val="00CC5C00"/>
    <w:rsid w:val="00CD0A68"/>
    <w:rsid w:val="00CD0C36"/>
    <w:rsid w:val="00CD118B"/>
    <w:rsid w:val="00CD1FAF"/>
    <w:rsid w:val="00CD2B42"/>
    <w:rsid w:val="00CD3B7F"/>
    <w:rsid w:val="00CD4DF2"/>
    <w:rsid w:val="00CD7256"/>
    <w:rsid w:val="00CE0EBC"/>
    <w:rsid w:val="00CE30AE"/>
    <w:rsid w:val="00CE54CF"/>
    <w:rsid w:val="00CE5A52"/>
    <w:rsid w:val="00CE5E02"/>
    <w:rsid w:val="00CE5F39"/>
    <w:rsid w:val="00CE652E"/>
    <w:rsid w:val="00CF0D42"/>
    <w:rsid w:val="00CF16FE"/>
    <w:rsid w:val="00CF62D4"/>
    <w:rsid w:val="00CF7D1A"/>
    <w:rsid w:val="00CF7D6D"/>
    <w:rsid w:val="00D03241"/>
    <w:rsid w:val="00D0640A"/>
    <w:rsid w:val="00D06D34"/>
    <w:rsid w:val="00D071AE"/>
    <w:rsid w:val="00D07A06"/>
    <w:rsid w:val="00D10FE5"/>
    <w:rsid w:val="00D1175A"/>
    <w:rsid w:val="00D12A44"/>
    <w:rsid w:val="00D14633"/>
    <w:rsid w:val="00D167EB"/>
    <w:rsid w:val="00D203C0"/>
    <w:rsid w:val="00D21DCC"/>
    <w:rsid w:val="00D22CEC"/>
    <w:rsid w:val="00D22E73"/>
    <w:rsid w:val="00D261DA"/>
    <w:rsid w:val="00D26815"/>
    <w:rsid w:val="00D30D14"/>
    <w:rsid w:val="00D338CF"/>
    <w:rsid w:val="00D33BB3"/>
    <w:rsid w:val="00D35085"/>
    <w:rsid w:val="00D40721"/>
    <w:rsid w:val="00D41091"/>
    <w:rsid w:val="00D420E9"/>
    <w:rsid w:val="00D4283E"/>
    <w:rsid w:val="00D429D5"/>
    <w:rsid w:val="00D42DAA"/>
    <w:rsid w:val="00D437B6"/>
    <w:rsid w:val="00D46277"/>
    <w:rsid w:val="00D516E5"/>
    <w:rsid w:val="00D526F5"/>
    <w:rsid w:val="00D52FFD"/>
    <w:rsid w:val="00D53375"/>
    <w:rsid w:val="00D53404"/>
    <w:rsid w:val="00D5486C"/>
    <w:rsid w:val="00D55D3F"/>
    <w:rsid w:val="00D5657F"/>
    <w:rsid w:val="00D57BC1"/>
    <w:rsid w:val="00D60D47"/>
    <w:rsid w:val="00D61129"/>
    <w:rsid w:val="00D614F1"/>
    <w:rsid w:val="00D621E5"/>
    <w:rsid w:val="00D62B6B"/>
    <w:rsid w:val="00D64788"/>
    <w:rsid w:val="00D647E0"/>
    <w:rsid w:val="00D664BF"/>
    <w:rsid w:val="00D70B15"/>
    <w:rsid w:val="00D70BB3"/>
    <w:rsid w:val="00D71183"/>
    <w:rsid w:val="00D713F4"/>
    <w:rsid w:val="00D71486"/>
    <w:rsid w:val="00D71DDC"/>
    <w:rsid w:val="00D72E89"/>
    <w:rsid w:val="00D73138"/>
    <w:rsid w:val="00D744C4"/>
    <w:rsid w:val="00D75346"/>
    <w:rsid w:val="00D7586B"/>
    <w:rsid w:val="00D76D21"/>
    <w:rsid w:val="00D77805"/>
    <w:rsid w:val="00D81835"/>
    <w:rsid w:val="00D8253E"/>
    <w:rsid w:val="00D9078F"/>
    <w:rsid w:val="00D90F89"/>
    <w:rsid w:val="00D91277"/>
    <w:rsid w:val="00D91B01"/>
    <w:rsid w:val="00D92323"/>
    <w:rsid w:val="00DA1A3D"/>
    <w:rsid w:val="00DA3707"/>
    <w:rsid w:val="00DA5D36"/>
    <w:rsid w:val="00DA6324"/>
    <w:rsid w:val="00DA720B"/>
    <w:rsid w:val="00DA7DA2"/>
    <w:rsid w:val="00DB06DC"/>
    <w:rsid w:val="00DB1238"/>
    <w:rsid w:val="00DB12E1"/>
    <w:rsid w:val="00DB2EEC"/>
    <w:rsid w:val="00DB3902"/>
    <w:rsid w:val="00DB4975"/>
    <w:rsid w:val="00DB5DFF"/>
    <w:rsid w:val="00DC03E9"/>
    <w:rsid w:val="00DC2A2A"/>
    <w:rsid w:val="00DC5B2F"/>
    <w:rsid w:val="00DC5CF3"/>
    <w:rsid w:val="00DC674F"/>
    <w:rsid w:val="00DC702F"/>
    <w:rsid w:val="00DC7209"/>
    <w:rsid w:val="00DD1981"/>
    <w:rsid w:val="00DD5FB0"/>
    <w:rsid w:val="00DD683B"/>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0C5C"/>
    <w:rsid w:val="00E1103F"/>
    <w:rsid w:val="00E12F74"/>
    <w:rsid w:val="00E1461B"/>
    <w:rsid w:val="00E1683C"/>
    <w:rsid w:val="00E16C22"/>
    <w:rsid w:val="00E170BD"/>
    <w:rsid w:val="00E22359"/>
    <w:rsid w:val="00E25A31"/>
    <w:rsid w:val="00E25D9D"/>
    <w:rsid w:val="00E264CB"/>
    <w:rsid w:val="00E26EA6"/>
    <w:rsid w:val="00E274BE"/>
    <w:rsid w:val="00E30CB5"/>
    <w:rsid w:val="00E30E3C"/>
    <w:rsid w:val="00E31904"/>
    <w:rsid w:val="00E34DC8"/>
    <w:rsid w:val="00E371B7"/>
    <w:rsid w:val="00E416D9"/>
    <w:rsid w:val="00E41CF1"/>
    <w:rsid w:val="00E42734"/>
    <w:rsid w:val="00E438AC"/>
    <w:rsid w:val="00E47C1C"/>
    <w:rsid w:val="00E532C6"/>
    <w:rsid w:val="00E5377B"/>
    <w:rsid w:val="00E53AB2"/>
    <w:rsid w:val="00E6432B"/>
    <w:rsid w:val="00E64878"/>
    <w:rsid w:val="00E66526"/>
    <w:rsid w:val="00E678D0"/>
    <w:rsid w:val="00E701A9"/>
    <w:rsid w:val="00E713ED"/>
    <w:rsid w:val="00E71C4A"/>
    <w:rsid w:val="00E74E1A"/>
    <w:rsid w:val="00E76DE9"/>
    <w:rsid w:val="00E80CBE"/>
    <w:rsid w:val="00E81A7B"/>
    <w:rsid w:val="00E82FFE"/>
    <w:rsid w:val="00E84924"/>
    <w:rsid w:val="00E852E8"/>
    <w:rsid w:val="00E85A19"/>
    <w:rsid w:val="00E87706"/>
    <w:rsid w:val="00E9103B"/>
    <w:rsid w:val="00E916C8"/>
    <w:rsid w:val="00E9185B"/>
    <w:rsid w:val="00E9558C"/>
    <w:rsid w:val="00E97E0F"/>
    <w:rsid w:val="00EA2284"/>
    <w:rsid w:val="00EA26E9"/>
    <w:rsid w:val="00EA4344"/>
    <w:rsid w:val="00EA6C44"/>
    <w:rsid w:val="00EC0868"/>
    <w:rsid w:val="00EC1192"/>
    <w:rsid w:val="00EC28A4"/>
    <w:rsid w:val="00EC6996"/>
    <w:rsid w:val="00ED012F"/>
    <w:rsid w:val="00ED014A"/>
    <w:rsid w:val="00ED1584"/>
    <w:rsid w:val="00ED4C47"/>
    <w:rsid w:val="00ED4D2F"/>
    <w:rsid w:val="00ED5AE1"/>
    <w:rsid w:val="00ED753D"/>
    <w:rsid w:val="00EE1627"/>
    <w:rsid w:val="00EE23E4"/>
    <w:rsid w:val="00EE2C41"/>
    <w:rsid w:val="00EE4139"/>
    <w:rsid w:val="00EE64BF"/>
    <w:rsid w:val="00EE78B2"/>
    <w:rsid w:val="00EF17B3"/>
    <w:rsid w:val="00EF1AE0"/>
    <w:rsid w:val="00EF4AA4"/>
    <w:rsid w:val="00EF4EC2"/>
    <w:rsid w:val="00EF67DE"/>
    <w:rsid w:val="00EF7936"/>
    <w:rsid w:val="00EF7F94"/>
    <w:rsid w:val="00F03087"/>
    <w:rsid w:val="00F039F3"/>
    <w:rsid w:val="00F0543B"/>
    <w:rsid w:val="00F10D2B"/>
    <w:rsid w:val="00F128FF"/>
    <w:rsid w:val="00F13C76"/>
    <w:rsid w:val="00F14167"/>
    <w:rsid w:val="00F14C34"/>
    <w:rsid w:val="00F16D87"/>
    <w:rsid w:val="00F1738B"/>
    <w:rsid w:val="00F2238D"/>
    <w:rsid w:val="00F231CC"/>
    <w:rsid w:val="00F245A8"/>
    <w:rsid w:val="00F27301"/>
    <w:rsid w:val="00F27501"/>
    <w:rsid w:val="00F35419"/>
    <w:rsid w:val="00F363D6"/>
    <w:rsid w:val="00F3751F"/>
    <w:rsid w:val="00F4056B"/>
    <w:rsid w:val="00F4158C"/>
    <w:rsid w:val="00F4184D"/>
    <w:rsid w:val="00F43E25"/>
    <w:rsid w:val="00F440C8"/>
    <w:rsid w:val="00F45923"/>
    <w:rsid w:val="00F45A3D"/>
    <w:rsid w:val="00F465DE"/>
    <w:rsid w:val="00F50764"/>
    <w:rsid w:val="00F511C5"/>
    <w:rsid w:val="00F5166F"/>
    <w:rsid w:val="00F52110"/>
    <w:rsid w:val="00F54573"/>
    <w:rsid w:val="00F55775"/>
    <w:rsid w:val="00F56E79"/>
    <w:rsid w:val="00F57F8D"/>
    <w:rsid w:val="00F61872"/>
    <w:rsid w:val="00F65E4F"/>
    <w:rsid w:val="00F666FB"/>
    <w:rsid w:val="00F668A7"/>
    <w:rsid w:val="00F715E2"/>
    <w:rsid w:val="00F7258D"/>
    <w:rsid w:val="00F73320"/>
    <w:rsid w:val="00F73BBA"/>
    <w:rsid w:val="00F7538A"/>
    <w:rsid w:val="00F821B2"/>
    <w:rsid w:val="00F823D4"/>
    <w:rsid w:val="00F8280E"/>
    <w:rsid w:val="00F833B3"/>
    <w:rsid w:val="00F85D67"/>
    <w:rsid w:val="00F86DFF"/>
    <w:rsid w:val="00F87FB8"/>
    <w:rsid w:val="00F91562"/>
    <w:rsid w:val="00F94D8D"/>
    <w:rsid w:val="00F956E5"/>
    <w:rsid w:val="00F97978"/>
    <w:rsid w:val="00FA14E0"/>
    <w:rsid w:val="00FA4AF8"/>
    <w:rsid w:val="00FB0606"/>
    <w:rsid w:val="00FB2BE6"/>
    <w:rsid w:val="00FB6403"/>
    <w:rsid w:val="00FB6568"/>
    <w:rsid w:val="00FC11C5"/>
    <w:rsid w:val="00FC3184"/>
    <w:rsid w:val="00FC4FA6"/>
    <w:rsid w:val="00FC68A8"/>
    <w:rsid w:val="00FD08B1"/>
    <w:rsid w:val="00FD0D25"/>
    <w:rsid w:val="00FD0E80"/>
    <w:rsid w:val="00FD119F"/>
    <w:rsid w:val="00FD20BC"/>
    <w:rsid w:val="00FD3BA1"/>
    <w:rsid w:val="00FE0A2A"/>
    <w:rsid w:val="00FE0A47"/>
    <w:rsid w:val="00FE36B6"/>
    <w:rsid w:val="00FE3F40"/>
    <w:rsid w:val="00FE7AFF"/>
    <w:rsid w:val="00FF4E07"/>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6381C6"/>
  <w15:docId w15:val="{16471A4B-C781-41A8-BBA4-2992A26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Preambuła Znak"/>
    <w:link w:val="Akapitzlist"/>
    <w:uiPriority w:val="34"/>
    <w:rsid w:val="00B572E0"/>
    <w:rPr>
      <w:rFonts w:ascii="Calibri" w:eastAsia="Calibri" w:hAnsi="Calibri"/>
      <w:sz w:val="22"/>
      <w:szCs w:val="22"/>
      <w:lang w:eastAsia="en-US"/>
    </w:rPr>
  </w:style>
  <w:style w:type="character" w:customStyle="1" w:styleId="FontStyle14">
    <w:name w:val="Font Style14"/>
    <w:rsid w:val="008F657E"/>
    <w:rPr>
      <w:rFonts w:ascii="Times New Roman" w:hAnsi="Times New Roman" w:cs="Times New Roman"/>
      <w:sz w:val="22"/>
      <w:szCs w:val="22"/>
    </w:rPr>
  </w:style>
  <w:style w:type="character" w:customStyle="1" w:styleId="FontStyle15">
    <w:name w:val="Font Style15"/>
    <w:rsid w:val="008F657E"/>
    <w:rPr>
      <w:rFonts w:ascii="Times New Roman" w:hAnsi="Times New Roman" w:cs="Times New Roman"/>
      <w:sz w:val="22"/>
      <w:szCs w:val="22"/>
    </w:rPr>
  </w:style>
  <w:style w:type="paragraph" w:customStyle="1" w:styleId="Style4">
    <w:name w:val="Style4"/>
    <w:basedOn w:val="Normalny"/>
    <w:rsid w:val="008F657E"/>
    <w:pPr>
      <w:widowControl w:val="0"/>
      <w:suppressAutoHyphens/>
      <w:autoSpaceDE w:val="0"/>
      <w:spacing w:line="275" w:lineRule="exact"/>
      <w:ind w:hanging="691"/>
      <w:jc w:val="both"/>
    </w:pPr>
    <w:rPr>
      <w:sz w:val="24"/>
      <w:szCs w:val="24"/>
      <w:lang w:eastAsia="ar-SA"/>
    </w:rPr>
  </w:style>
  <w:style w:type="character" w:customStyle="1" w:styleId="Nierozpoznanawzmianka1">
    <w:name w:val="Nierozpoznana wzmianka1"/>
    <w:basedOn w:val="Domylnaczcionkaakapitu"/>
    <w:uiPriority w:val="99"/>
    <w:semiHidden/>
    <w:unhideWhenUsed/>
    <w:rsid w:val="00E2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871453410">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oltysiak@um.swinoujscie.pl" TargetMode="External"/><Relationship Id="rId4" Type="http://schemas.openxmlformats.org/officeDocument/2006/relationships/settings" Target="settings.xml"/><Relationship Id="rId9" Type="http://schemas.openxmlformats.org/officeDocument/2006/relationships/hyperlink" Target="mailto:wim@um.swinoujs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9160-A767-4BBF-8715-C6B438ED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11760</Words>
  <Characters>70561</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82157</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Kniewel Irena</cp:lastModifiedBy>
  <cp:revision>5</cp:revision>
  <cp:lastPrinted>2020-10-06T12:01:00Z</cp:lastPrinted>
  <dcterms:created xsi:type="dcterms:W3CDTF">2020-12-28T09:21:00Z</dcterms:created>
  <dcterms:modified xsi:type="dcterms:W3CDTF">2020-12-28T12:27:00Z</dcterms:modified>
</cp:coreProperties>
</file>