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72" w:rsidRPr="00AE596A" w:rsidRDefault="003C0A72" w:rsidP="003C0A72">
      <w:pPr>
        <w:tabs>
          <w:tab w:val="left" w:pos="5954"/>
        </w:tabs>
        <w:ind w:left="5954"/>
        <w:jc w:val="both"/>
        <w:rPr>
          <w:szCs w:val="22"/>
        </w:rPr>
      </w:pPr>
      <w:r w:rsidRPr="00AE596A">
        <w:rPr>
          <w:spacing w:val="-2"/>
          <w:szCs w:val="22"/>
        </w:rPr>
        <w:t>Za</w:t>
      </w:r>
      <w:r w:rsidRPr="00AE596A">
        <w:rPr>
          <w:szCs w:val="22"/>
        </w:rPr>
        <w:t xml:space="preserve">łącznik Nr </w:t>
      </w:r>
      <w:r>
        <w:rPr>
          <w:szCs w:val="22"/>
        </w:rPr>
        <w:t>4</w:t>
      </w:r>
    </w:p>
    <w:p w:rsidR="003C0A72" w:rsidRPr="00AE596A" w:rsidRDefault="003C0A72" w:rsidP="003C0A72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zCs w:val="22"/>
        </w:rPr>
        <w:tab/>
        <w:t>d</w:t>
      </w:r>
      <w:r w:rsidRPr="00AE596A">
        <w:rPr>
          <w:spacing w:val="-3"/>
          <w:szCs w:val="22"/>
        </w:rPr>
        <w:t>o Regulaminu udzielania zamówień,</w:t>
      </w:r>
    </w:p>
    <w:p w:rsidR="003C0A72" w:rsidRPr="00AE596A" w:rsidRDefault="003C0A72" w:rsidP="003C0A72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pacing w:val="-3"/>
          <w:szCs w:val="22"/>
        </w:rPr>
        <w:tab/>
        <w:t>których wartość nie przekracza</w:t>
      </w:r>
    </w:p>
    <w:p w:rsidR="003C0A72" w:rsidRPr="00AE596A" w:rsidRDefault="003C0A72" w:rsidP="003C0A72">
      <w:pPr>
        <w:tabs>
          <w:tab w:val="left" w:pos="5954"/>
        </w:tabs>
        <w:jc w:val="both"/>
        <w:rPr>
          <w:spacing w:val="-3"/>
          <w:szCs w:val="22"/>
        </w:rPr>
      </w:pPr>
      <w:r w:rsidRPr="00AE596A">
        <w:rPr>
          <w:spacing w:val="-3"/>
          <w:szCs w:val="22"/>
        </w:rPr>
        <w:tab/>
        <w:t>wyrażonej w złotych równowartości</w:t>
      </w:r>
    </w:p>
    <w:p w:rsidR="003C0A72" w:rsidRPr="00AE596A" w:rsidRDefault="003C0A72" w:rsidP="003C0A72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AE596A">
        <w:rPr>
          <w:spacing w:val="-3"/>
          <w:szCs w:val="22"/>
        </w:rPr>
        <w:t>kwoty 30 000 euro</w:t>
      </w:r>
    </w:p>
    <w:p w:rsidR="003C0A72" w:rsidRDefault="00B367BA" w:rsidP="003C0A72">
      <w:pPr>
        <w:tabs>
          <w:tab w:val="center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Gmina Miasto Świnoujście</w:t>
      </w:r>
    </w:p>
    <w:p w:rsidR="00B367BA" w:rsidRDefault="00B367BA" w:rsidP="00B367BA">
      <w:pPr>
        <w:tabs>
          <w:tab w:val="center" w:pos="1985"/>
        </w:tabs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  <w:r>
        <w:rPr>
          <w:color w:val="000000"/>
          <w:spacing w:val="-1"/>
          <w:sz w:val="24"/>
          <w:szCs w:val="24"/>
        </w:rPr>
        <w:br/>
        <w:t>72-600 Świnoujście</w:t>
      </w:r>
    </w:p>
    <w:p w:rsidR="00B367BA" w:rsidRDefault="00B367BA" w:rsidP="003C0A72">
      <w:pPr>
        <w:tabs>
          <w:tab w:val="center" w:pos="1985"/>
        </w:tabs>
        <w:jc w:val="both"/>
        <w:rPr>
          <w:spacing w:val="-1"/>
          <w:sz w:val="24"/>
          <w:szCs w:val="24"/>
        </w:rPr>
      </w:pPr>
    </w:p>
    <w:p w:rsidR="003C0A72" w:rsidRDefault="000224F7" w:rsidP="003C0A72">
      <w:pPr>
        <w:ind w:left="496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Świnoujście, dnia 1</w:t>
      </w:r>
      <w:r w:rsidR="00F968DF">
        <w:rPr>
          <w:sz w:val="24"/>
          <w:szCs w:val="24"/>
        </w:rPr>
        <w:t>9</w:t>
      </w:r>
      <w:r w:rsidR="003C0A72">
        <w:rPr>
          <w:sz w:val="24"/>
          <w:szCs w:val="24"/>
        </w:rPr>
        <w:t xml:space="preserve">.11.2020 r. </w:t>
      </w:r>
    </w:p>
    <w:p w:rsidR="003C0A72" w:rsidRDefault="003C0A72" w:rsidP="003C0A72">
      <w:pPr>
        <w:jc w:val="both"/>
        <w:rPr>
          <w:spacing w:val="-1"/>
          <w:sz w:val="24"/>
          <w:szCs w:val="24"/>
        </w:rPr>
      </w:pPr>
    </w:p>
    <w:p w:rsidR="003C0A72" w:rsidRDefault="003C0A72" w:rsidP="003C0A72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WPO 1/2020</w:t>
      </w:r>
    </w:p>
    <w:p w:rsidR="003C0A72" w:rsidRDefault="003C0A72" w:rsidP="003C0A72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A72" w:rsidRDefault="003C0A72" w:rsidP="003C0A7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3C0A72" w:rsidRDefault="003C0A72" w:rsidP="003C0A72">
      <w:pPr>
        <w:jc w:val="both"/>
        <w:rPr>
          <w:sz w:val="24"/>
          <w:szCs w:val="24"/>
        </w:rPr>
      </w:pPr>
    </w:p>
    <w:p w:rsidR="003C0A72" w:rsidRPr="00103537" w:rsidRDefault="003C0A72" w:rsidP="003C0A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103537">
        <w:rPr>
          <w:spacing w:val="-1"/>
          <w:sz w:val="24"/>
          <w:szCs w:val="24"/>
        </w:rPr>
        <w:t xml:space="preserve">Zamawiający: Gmina Miasto Świnoujście (komórka organizacyjna UM prowadząca postępowanie): Wydział Podatków i Opłat Lokalnych  </w:t>
      </w:r>
    </w:p>
    <w:p w:rsidR="003C0A72" w:rsidRDefault="003C0A72" w:rsidP="003C0A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91 327 86 89, wpo@um.swinoujscie.pl</w:t>
      </w:r>
      <w:r w:rsidRPr="00486CD1">
        <w:rPr>
          <w:sz w:val="24"/>
          <w:szCs w:val="24"/>
        </w:rPr>
        <w:t>,</w:t>
      </w:r>
    </w:p>
    <w:p w:rsidR="003C0A72" w:rsidRDefault="003C0A72" w:rsidP="003C0A72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 xml:space="preserve">oprogramowanie służące do automatyzacji pobierania i rozliczania opłaty uzdrowiskowej. </w:t>
      </w:r>
    </w:p>
    <w:p w:rsidR="003C0A72" w:rsidRPr="007A12A7" w:rsidRDefault="003C0A72" w:rsidP="003C0A72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412C0" w:rsidRPr="00F968DF" w:rsidRDefault="003C0A72" w:rsidP="00C412C0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12C0" w:rsidRPr="00F968DF">
        <w:rPr>
          <w:sz w:val="24"/>
          <w:szCs w:val="24"/>
        </w:rPr>
        <w:t xml:space="preserve">ewidencja obiektów noclegowych zgodna z </w:t>
      </w:r>
      <w:r w:rsidR="00C412C0" w:rsidRPr="00C412C0">
        <w:rPr>
          <w:sz w:val="24"/>
          <w:szCs w:val="24"/>
        </w:rPr>
        <w:t>rejestrem prowadzonym</w:t>
      </w:r>
      <w:r w:rsidR="00C412C0" w:rsidRPr="00F968DF">
        <w:rPr>
          <w:sz w:val="24"/>
          <w:szCs w:val="24"/>
        </w:rPr>
        <w:t xml:space="preserve"> przez Prezydenta Miasta Świnoujście na podstawie ustawy z dnia 29 sierpnia 1997 roku o usługach hotelarskich oraz usługach pilotów wycieczek i przewodników turystycznych (Dz.U. z </w:t>
      </w:r>
      <w:r w:rsidR="00C412C0">
        <w:rPr>
          <w:sz w:val="24"/>
          <w:szCs w:val="24"/>
        </w:rPr>
        <w:br/>
      </w:r>
      <w:r w:rsidR="00C412C0" w:rsidRPr="00F968DF">
        <w:rPr>
          <w:sz w:val="24"/>
          <w:szCs w:val="24"/>
        </w:rPr>
        <w:t>2020 r. poz. 568),</w:t>
      </w:r>
    </w:p>
    <w:p w:rsidR="003C0A72" w:rsidRDefault="003C0A72" w:rsidP="003C0A72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przypisywanie inkasentów do bazy noclegowej, </w:t>
      </w:r>
    </w:p>
    <w:p w:rsidR="003C0A72" w:rsidRDefault="003C0A72" w:rsidP="003C0A72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- generowanie miesięcznych rozliczeń inkasentów,</w:t>
      </w:r>
    </w:p>
    <w:p w:rsidR="003C0A72" w:rsidRDefault="003C0A72" w:rsidP="003C0A72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- zapewnienie funkcjonalności systemu zgodnego z przepisami,</w:t>
      </w:r>
    </w:p>
    <w:p w:rsidR="003C0A72" w:rsidRDefault="003C0A72" w:rsidP="003C0A72">
      <w:pPr>
        <w:tabs>
          <w:tab w:val="right" w:pos="9072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generowanie faktur VAT/rachunków za przysługujące inkasentom wynagrodzenie,</w:t>
      </w:r>
    </w:p>
    <w:p w:rsidR="003C0A72" w:rsidRDefault="003C0A72" w:rsidP="003C0A72">
      <w:pPr>
        <w:tabs>
          <w:tab w:val="right" w:pos="9072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możliwość wprowadzania do systemu </w:t>
      </w:r>
      <w:r w:rsidR="00B67E7D">
        <w:rPr>
          <w:sz w:val="24"/>
          <w:szCs w:val="24"/>
        </w:rPr>
        <w:t xml:space="preserve">danych historycznych </w:t>
      </w:r>
      <w:r>
        <w:rPr>
          <w:sz w:val="24"/>
          <w:szCs w:val="24"/>
        </w:rPr>
        <w:t>danego obiektu,</w:t>
      </w:r>
    </w:p>
    <w:p w:rsidR="003C0A72" w:rsidRDefault="003C0A72" w:rsidP="003C0A72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pl-PL"/>
        </w:rPr>
        <w:t xml:space="preserve">możliwość przeglądania statystyk bazy noclegowej, </w:t>
      </w:r>
    </w:p>
    <w:p w:rsidR="00AC467D" w:rsidRPr="00F968DF" w:rsidRDefault="00AC467D" w:rsidP="00AC467D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  <w:lang w:eastAsia="pl-PL"/>
        </w:rPr>
      </w:pPr>
      <w:r w:rsidRPr="00F968DF">
        <w:rPr>
          <w:sz w:val="24"/>
          <w:szCs w:val="24"/>
          <w:lang w:eastAsia="pl-PL"/>
        </w:rPr>
        <w:t>- możliwość wygenerowania statystyk dotyczących profilu przyjeżdzających gości -płatników opłaty uzdrowiskowej,</w:t>
      </w:r>
    </w:p>
    <w:p w:rsidR="003C0A72" w:rsidRDefault="003C0A72" w:rsidP="003C0A72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zapewnienie serwisowania programu,</w:t>
      </w:r>
    </w:p>
    <w:p w:rsidR="003C0A72" w:rsidRDefault="003C0A72" w:rsidP="003C0A72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zapewnienie aktualizacji parametrów programu z uwzględnieniem zmian w przepisach prawa,   </w:t>
      </w:r>
    </w:p>
    <w:p w:rsidR="003C0A72" w:rsidRDefault="003C0A72" w:rsidP="003C0A72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zapewnienie szkoleń pracowników Urzędu Miasta,  </w:t>
      </w:r>
    </w:p>
    <w:p w:rsidR="00AC467D" w:rsidRPr="00103537" w:rsidRDefault="00AC467D" w:rsidP="003C0A72">
      <w:pPr>
        <w:tabs>
          <w:tab w:val="right" w:pos="9072"/>
        </w:tabs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- zgodność programu z przepisami o ochronie danych,</w:t>
      </w:r>
    </w:p>
    <w:p w:rsidR="00F968DF" w:rsidRDefault="003C0A72" w:rsidP="00F968DF">
      <w:pPr>
        <w:tabs>
          <w:tab w:val="right" w:pos="9072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referencje potwierdzające wdrożenie i funkcjonalność systemu</w:t>
      </w:r>
      <w:r w:rsidR="00F968DF">
        <w:rPr>
          <w:sz w:val="24"/>
          <w:szCs w:val="24"/>
        </w:rPr>
        <w:t>,</w:t>
      </w:r>
    </w:p>
    <w:p w:rsidR="003C0A72" w:rsidRDefault="00F968DF" w:rsidP="003C0A72">
      <w:pPr>
        <w:tabs>
          <w:tab w:val="right" w:pos="9072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color w:val="050505"/>
          <w:sz w:val="24"/>
          <w:szCs w:val="24"/>
        </w:rPr>
        <w:t>- i</w:t>
      </w:r>
      <w:r w:rsidRPr="00F968DF">
        <w:rPr>
          <w:color w:val="050505"/>
          <w:sz w:val="24"/>
          <w:szCs w:val="24"/>
        </w:rPr>
        <w:t xml:space="preserve">ntegracja w zakresie zasilania wymaganymi danymi (raporty inkasentów w celu dokonania przypisu) systemu finansowo-księgowego Ratusz firmy Rekord - poprzez </w:t>
      </w:r>
      <w:proofErr w:type="spellStart"/>
      <w:r w:rsidRPr="00F968DF">
        <w:rPr>
          <w:color w:val="050505"/>
          <w:sz w:val="24"/>
          <w:szCs w:val="24"/>
        </w:rPr>
        <w:t>webservice</w:t>
      </w:r>
      <w:proofErr w:type="spellEnd"/>
      <w:r w:rsidRPr="00F968DF">
        <w:rPr>
          <w:color w:val="050505"/>
          <w:sz w:val="24"/>
          <w:szCs w:val="24"/>
        </w:rPr>
        <w:t xml:space="preserve"> (protokół SOAP)</w:t>
      </w:r>
      <w:r>
        <w:rPr>
          <w:color w:val="050505"/>
          <w:sz w:val="24"/>
          <w:szCs w:val="24"/>
        </w:rPr>
        <w:t>.</w:t>
      </w:r>
      <w:r w:rsidR="003C0A72">
        <w:rPr>
          <w:sz w:val="24"/>
          <w:szCs w:val="24"/>
        </w:rPr>
        <w:t>.</w:t>
      </w:r>
    </w:p>
    <w:p w:rsidR="003C0A72" w:rsidRDefault="00AC467D" w:rsidP="003C0A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do </w:t>
      </w:r>
      <w:r w:rsidR="009E51E1">
        <w:rPr>
          <w:sz w:val="24"/>
          <w:szCs w:val="24"/>
        </w:rPr>
        <w:t>23</w:t>
      </w:r>
      <w:r w:rsidR="003C0A72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3C0A72">
        <w:rPr>
          <w:sz w:val="24"/>
          <w:szCs w:val="24"/>
        </w:rPr>
        <w:t xml:space="preserve">.2020 r. </w:t>
      </w:r>
    </w:p>
    <w:p w:rsidR="003C0A72" w:rsidRDefault="003C0A72" w:rsidP="003C0A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F968DF">
        <w:rPr>
          <w:spacing w:val="-1"/>
          <w:sz w:val="24"/>
          <w:szCs w:val="24"/>
        </w:rPr>
        <w:t xml:space="preserve">zapewnienie ciągłości działania systemu w trakcie trwania umowy i dalej do upływu okresu przedawnienia należności.  </w:t>
      </w:r>
    </w:p>
    <w:p w:rsidR="003C0A72" w:rsidRDefault="003C0A72" w:rsidP="003C0A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Urząd Miasta Świnoujście, ul. Wojska Polskiego 1/5, </w:t>
      </w:r>
    </w:p>
    <w:p w:rsidR="003C0A72" w:rsidRDefault="003C0A72" w:rsidP="003C0A72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72-600 Świnoujście</w:t>
      </w:r>
      <w:r w:rsidR="00AC467D">
        <w:rPr>
          <w:sz w:val="24"/>
          <w:szCs w:val="24"/>
        </w:rPr>
        <w:t>,</w:t>
      </w:r>
      <w:r w:rsidR="00C412C0">
        <w:rPr>
          <w:sz w:val="24"/>
          <w:szCs w:val="24"/>
        </w:rPr>
        <w:t xml:space="preserve"> </w:t>
      </w:r>
      <w:r w:rsidR="00AC467D">
        <w:rPr>
          <w:sz w:val="24"/>
          <w:szCs w:val="24"/>
        </w:rPr>
        <w:t>w terminie do 27.11.2020 r. do godziny 15.00</w:t>
      </w:r>
      <w:r>
        <w:rPr>
          <w:sz w:val="24"/>
          <w:szCs w:val="24"/>
        </w:rPr>
        <w:t>.</w:t>
      </w:r>
    </w:p>
    <w:p w:rsidR="003C0A72" w:rsidRDefault="003C0A72" w:rsidP="003C0A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otwarcia/rozpatrzenia ofert: 30.11.2020 r.</w:t>
      </w:r>
      <w:r w:rsidR="00AC467D">
        <w:rPr>
          <w:sz w:val="24"/>
          <w:szCs w:val="24"/>
        </w:rPr>
        <w:t xml:space="preserve"> godz. </w:t>
      </w:r>
      <w:r w:rsidR="00F968DF">
        <w:rPr>
          <w:sz w:val="24"/>
          <w:szCs w:val="24"/>
        </w:rPr>
        <w:t xml:space="preserve">10.00. </w:t>
      </w:r>
    </w:p>
    <w:p w:rsidR="003C0A72" w:rsidRDefault="003C0A72" w:rsidP="003C0A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po</w:t>
      </w:r>
      <w:r w:rsidR="009E51E1">
        <w:rPr>
          <w:spacing w:val="-1"/>
          <w:sz w:val="24"/>
          <w:szCs w:val="24"/>
        </w:rPr>
        <w:t xml:space="preserve"> instalacji i</w:t>
      </w:r>
      <w:r>
        <w:rPr>
          <w:spacing w:val="-1"/>
          <w:sz w:val="24"/>
          <w:szCs w:val="24"/>
        </w:rPr>
        <w:t xml:space="preserve"> wdrożeniu systemu.</w:t>
      </w:r>
    </w:p>
    <w:p w:rsidR="003C0A72" w:rsidRDefault="003C0A72" w:rsidP="003C0A72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formularzu oferty (Załącznik Nr 5).</w:t>
      </w:r>
    </w:p>
    <w:p w:rsidR="003C0A72" w:rsidRDefault="003C0A72" w:rsidP="003C0A72">
      <w:pPr>
        <w:jc w:val="both"/>
        <w:rPr>
          <w:spacing w:val="-17"/>
          <w:sz w:val="24"/>
          <w:szCs w:val="24"/>
        </w:rPr>
      </w:pPr>
    </w:p>
    <w:p w:rsidR="00F164EB" w:rsidRDefault="003C0A72" w:rsidP="00F164EB">
      <w:pPr>
        <w:spacing w:line="276" w:lineRule="auto"/>
        <w:ind w:left="5103"/>
        <w:jc w:val="center"/>
        <w:rPr>
          <w:sz w:val="24"/>
        </w:rPr>
      </w:pPr>
      <w:r>
        <w:rPr>
          <w:sz w:val="24"/>
          <w:szCs w:val="24"/>
        </w:rPr>
        <w:tab/>
      </w:r>
      <w:r w:rsidR="00F164EB">
        <w:rPr>
          <w:sz w:val="24"/>
        </w:rPr>
        <w:t>PREZYDENT MIASTA</w:t>
      </w:r>
    </w:p>
    <w:p w:rsidR="00F164EB" w:rsidRDefault="00F164EB" w:rsidP="00F164EB">
      <w:pPr>
        <w:spacing w:line="276" w:lineRule="auto"/>
        <w:ind w:left="5103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mgr inż. Janusz </w:t>
      </w:r>
      <w:proofErr w:type="spellStart"/>
      <w:r>
        <w:rPr>
          <w:sz w:val="24"/>
        </w:rPr>
        <w:t>Żmurkiewicz</w:t>
      </w:r>
      <w:proofErr w:type="spellEnd"/>
    </w:p>
    <w:p w:rsidR="003C0A72" w:rsidRDefault="003C0A72" w:rsidP="003C0A72">
      <w:pPr>
        <w:tabs>
          <w:tab w:val="center" w:pos="6804"/>
        </w:tabs>
        <w:jc w:val="both"/>
        <w:rPr>
          <w:spacing w:val="-3"/>
          <w:sz w:val="24"/>
          <w:szCs w:val="24"/>
        </w:rPr>
      </w:pPr>
    </w:p>
    <w:p w:rsidR="003C0A72" w:rsidRDefault="003C0A72" w:rsidP="003C0A72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3C0A72" w:rsidRDefault="003C0A72" w:rsidP="003C0A72">
      <w:r>
        <w:t>Sporządził :</w:t>
      </w:r>
    </w:p>
    <w:p w:rsidR="003C0A72" w:rsidRDefault="003C0A72" w:rsidP="003C0A72"/>
    <w:p w:rsidR="003C0A72" w:rsidRDefault="00F164EB" w:rsidP="003C0A72">
      <w:r>
        <w:t>Olimpia Żyłowska</w:t>
      </w:r>
    </w:p>
    <w:p w:rsidR="003C0A72" w:rsidRDefault="003C0A72" w:rsidP="003C0A72">
      <w:r>
        <w:t xml:space="preserve">(imię i nazwisko pracownika) </w:t>
      </w:r>
    </w:p>
    <w:p w:rsidR="00996A0B" w:rsidRDefault="00996A0B"/>
    <w:sectPr w:rsidR="0099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72"/>
    <w:rsid w:val="000224F7"/>
    <w:rsid w:val="0002760A"/>
    <w:rsid w:val="0004116F"/>
    <w:rsid w:val="00057ABA"/>
    <w:rsid w:val="000925CB"/>
    <w:rsid w:val="00117DF3"/>
    <w:rsid w:val="001827D2"/>
    <w:rsid w:val="001B7FC8"/>
    <w:rsid w:val="001E5FB5"/>
    <w:rsid w:val="001E7ADE"/>
    <w:rsid w:val="001F1BC0"/>
    <w:rsid w:val="00254677"/>
    <w:rsid w:val="002C17F3"/>
    <w:rsid w:val="003028BB"/>
    <w:rsid w:val="00305D5E"/>
    <w:rsid w:val="0038357C"/>
    <w:rsid w:val="003C0A72"/>
    <w:rsid w:val="003C438B"/>
    <w:rsid w:val="00414380"/>
    <w:rsid w:val="00566012"/>
    <w:rsid w:val="00596E51"/>
    <w:rsid w:val="00607149"/>
    <w:rsid w:val="006236A6"/>
    <w:rsid w:val="006620C5"/>
    <w:rsid w:val="00663C27"/>
    <w:rsid w:val="0066533F"/>
    <w:rsid w:val="00701B3E"/>
    <w:rsid w:val="007077DB"/>
    <w:rsid w:val="0072353D"/>
    <w:rsid w:val="007931BC"/>
    <w:rsid w:val="00793FD7"/>
    <w:rsid w:val="007F20F2"/>
    <w:rsid w:val="00810F8C"/>
    <w:rsid w:val="008258FA"/>
    <w:rsid w:val="0085328C"/>
    <w:rsid w:val="0085751C"/>
    <w:rsid w:val="008963B5"/>
    <w:rsid w:val="008C0ED0"/>
    <w:rsid w:val="008D399B"/>
    <w:rsid w:val="008D6089"/>
    <w:rsid w:val="008F0095"/>
    <w:rsid w:val="00900B7F"/>
    <w:rsid w:val="00916DB5"/>
    <w:rsid w:val="009427AD"/>
    <w:rsid w:val="00951EF8"/>
    <w:rsid w:val="00996A0B"/>
    <w:rsid w:val="009E51E1"/>
    <w:rsid w:val="00A01BC7"/>
    <w:rsid w:val="00A33B42"/>
    <w:rsid w:val="00A5662A"/>
    <w:rsid w:val="00A578B4"/>
    <w:rsid w:val="00A76897"/>
    <w:rsid w:val="00AC467D"/>
    <w:rsid w:val="00B367BA"/>
    <w:rsid w:val="00B67E7D"/>
    <w:rsid w:val="00B85940"/>
    <w:rsid w:val="00C412C0"/>
    <w:rsid w:val="00C44058"/>
    <w:rsid w:val="00C830DF"/>
    <w:rsid w:val="00C8488A"/>
    <w:rsid w:val="00CD76DD"/>
    <w:rsid w:val="00D04731"/>
    <w:rsid w:val="00D72C8C"/>
    <w:rsid w:val="00DA00E6"/>
    <w:rsid w:val="00DC2D53"/>
    <w:rsid w:val="00DD321D"/>
    <w:rsid w:val="00E5238C"/>
    <w:rsid w:val="00E577B1"/>
    <w:rsid w:val="00F02FB7"/>
    <w:rsid w:val="00F164EB"/>
    <w:rsid w:val="00F87476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72"/>
    <w:pPr>
      <w:widowControl w:val="0"/>
      <w:suppressAutoHyphens/>
      <w:autoSpaceDE w:val="0"/>
      <w:spacing w:after="0" w:line="240" w:lineRule="auto"/>
    </w:pPr>
    <w:rPr>
      <w:color w:val="auto"/>
      <w:spacing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ED0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40"/>
    <w:rPr>
      <w:rFonts w:ascii="Segoe UI" w:hAnsi="Segoe UI" w:cs="Segoe UI"/>
      <w:color w:val="auto"/>
      <w:spacing w:val="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72"/>
    <w:pPr>
      <w:widowControl w:val="0"/>
      <w:suppressAutoHyphens/>
      <w:autoSpaceDE w:val="0"/>
      <w:spacing w:after="0" w:line="240" w:lineRule="auto"/>
    </w:pPr>
    <w:rPr>
      <w:color w:val="auto"/>
      <w:spacing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ED0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40"/>
    <w:rPr>
      <w:rFonts w:ascii="Segoe UI" w:hAnsi="Segoe UI" w:cs="Segoe UI"/>
      <w:color w:val="auto"/>
      <w:spacing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Żyłowska Olimpia</dc:creator>
  <cp:keywords/>
  <dc:description/>
  <cp:lastModifiedBy>alesiewicz</cp:lastModifiedBy>
  <cp:revision>3</cp:revision>
  <cp:lastPrinted>2020-11-19T09:50:00Z</cp:lastPrinted>
  <dcterms:created xsi:type="dcterms:W3CDTF">2020-11-20T11:12:00Z</dcterms:created>
  <dcterms:modified xsi:type="dcterms:W3CDTF">2020-11-20T11:44:00Z</dcterms:modified>
</cp:coreProperties>
</file>