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 STANOWISKO KIEROWNICZE URZĘDNICZE:</w:t>
      </w: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o pracownikach samorządowych (Dz. U. z 2019 r., poz. 1282)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 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:rsidR="007E2001" w:rsidRPr="00611961" w:rsidRDefault="007E2001" w:rsidP="0061196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1961">
        <w:rPr>
          <w:rFonts w:ascii="Times New Roman" w:hAnsi="Times New Roman"/>
          <w:sz w:val="24"/>
          <w:szCs w:val="24"/>
        </w:rPr>
        <w:t>Wymagania niezbędne to wymagania konieczne do pod</w:t>
      </w:r>
      <w:r w:rsidR="00FF3987" w:rsidRPr="00611961">
        <w:rPr>
          <w:rFonts w:ascii="Times New Roman" w:hAnsi="Times New Roman"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61196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 z dnia 27 sierpnia 2009  r. o finansach publicznych</w:t>
        </w:r>
      </w:hyperlink>
      <w:r w:rsidR="00FF3987" w:rsidRPr="00611961">
        <w:rPr>
          <w:rFonts w:ascii="Times New Roman" w:hAnsi="Times New Roman"/>
          <w:sz w:val="24"/>
          <w:szCs w:val="24"/>
        </w:rPr>
        <w:t xml:space="preserve"> Dz. U. z 2019 r. poz. 869 z</w:t>
      </w:r>
      <w:r w:rsidR="00611961" w:rsidRPr="0061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61" w:rsidRPr="00611961">
        <w:rPr>
          <w:rFonts w:ascii="Times New Roman" w:hAnsi="Times New Roman"/>
          <w:sz w:val="24"/>
          <w:szCs w:val="24"/>
        </w:rPr>
        <w:t>późn</w:t>
      </w:r>
      <w:proofErr w:type="spellEnd"/>
      <w:r w:rsidR="00611961" w:rsidRPr="00611961">
        <w:rPr>
          <w:rFonts w:ascii="Times New Roman" w:hAnsi="Times New Roman"/>
          <w:sz w:val="24"/>
          <w:szCs w:val="24"/>
        </w:rPr>
        <w:t>.</w:t>
      </w:r>
      <w:r w:rsidR="00FF3987" w:rsidRPr="00611961">
        <w:rPr>
          <w:rFonts w:ascii="Times New Roman" w:hAnsi="Times New Roman"/>
          <w:sz w:val="24"/>
          <w:szCs w:val="24"/>
        </w:rPr>
        <w:t xml:space="preserve"> zm.).</w:t>
      </w:r>
    </w:p>
    <w:p w:rsidR="00611961" w:rsidRPr="00611961" w:rsidRDefault="00611961" w:rsidP="0061196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961">
        <w:rPr>
          <w:rFonts w:ascii="Times New Roman" w:eastAsia="Times New Roman" w:hAnsi="Times New Roman"/>
          <w:sz w:val="24"/>
          <w:szCs w:val="24"/>
          <w:lang w:eastAsia="pl-PL"/>
        </w:rPr>
        <w:t>Głównym księgowym</w:t>
      </w:r>
      <w:bookmarkStart w:id="0" w:name="_GoBack"/>
      <w:bookmarkEnd w:id="0"/>
      <w:r w:rsidRPr="00611961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osoba, która:</w:t>
      </w:r>
    </w:p>
    <w:p w:rsidR="00611961" w:rsidRPr="00611961" w:rsidRDefault="00611961" w:rsidP="0061196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961">
        <w:rPr>
          <w:rFonts w:ascii="Times New Roman" w:eastAsia="Times New Roman" w:hAnsi="Times New Roman"/>
          <w:sz w:val="24"/>
          <w:szCs w:val="24"/>
          <w:lang w:eastAsia="pl-PL"/>
        </w:rPr>
        <w:t>1) 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:rsidR="00611961" w:rsidRPr="00611961" w:rsidRDefault="00611961" w:rsidP="0061196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961">
        <w:rPr>
          <w:rFonts w:ascii="Times New Roman" w:eastAsia="Times New Roman" w:hAnsi="Times New Roman"/>
          <w:sz w:val="24"/>
          <w:szCs w:val="24"/>
          <w:lang w:eastAsia="pl-PL"/>
        </w:rPr>
        <w:t>2) ma pełną zdolność do czynności prawnych oraz korzysta z pełni praw publicznych;</w:t>
      </w:r>
    </w:p>
    <w:p w:rsidR="00611961" w:rsidRPr="00611961" w:rsidRDefault="00611961" w:rsidP="0061196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961">
        <w:rPr>
          <w:rFonts w:ascii="Times New Roman" w:eastAsia="Times New Roman" w:hAnsi="Times New Roman"/>
          <w:sz w:val="24"/>
          <w:szCs w:val="24"/>
          <w:lang w:eastAsia="pl-PL"/>
        </w:rPr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611961" w:rsidRPr="00611961" w:rsidRDefault="00611961" w:rsidP="0061196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961">
        <w:rPr>
          <w:rFonts w:ascii="Times New Roman" w:eastAsia="Times New Roman" w:hAnsi="Times New Roman"/>
          <w:sz w:val="24"/>
          <w:szCs w:val="24"/>
          <w:lang w:eastAsia="pl-PL"/>
        </w:rPr>
        <w:t>4) posiada znajomość języka polskiego w mowie i piśmie w zakresie koniecznym do wykonywania obowiązków głównego księgowego;</w:t>
      </w:r>
    </w:p>
    <w:p w:rsidR="00611961" w:rsidRPr="00C90F48" w:rsidRDefault="00611961" w:rsidP="0061196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0F48">
        <w:rPr>
          <w:rFonts w:ascii="Times New Roman" w:eastAsia="Times New Roman" w:hAnsi="Times New Roman"/>
          <w:sz w:val="24"/>
          <w:szCs w:val="24"/>
          <w:lang w:eastAsia="pl-PL"/>
        </w:rPr>
        <w:t>5) spełnia jeden z poniższych warunków:</w:t>
      </w:r>
    </w:p>
    <w:p w:rsidR="007E2001" w:rsidRPr="00C90F48" w:rsidRDefault="007E2001" w:rsidP="00611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:rsidR="007E2001" w:rsidRPr="00C90F48" w:rsidRDefault="007E2001" w:rsidP="006119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B403C4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B403C4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:rsidR="007E2001" w:rsidRPr="00C90F48" w:rsidRDefault="007E2001" w:rsidP="007E20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:rsidR="007E2001" w:rsidRPr="00C90F48" w:rsidRDefault="007E2001" w:rsidP="007E20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:rsidR="00340F43" w:rsidRPr="00C90F48" w:rsidRDefault="007E2001" w:rsidP="0061196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C90F48">
        <w:rPr>
          <w:rFonts w:ascii="Times New Roman" w:hAnsi="Times New Roman"/>
          <w:sz w:val="24"/>
          <w:szCs w:val="24"/>
        </w:rPr>
        <w:t>:</w:t>
      </w:r>
    </w:p>
    <w:p w:rsidR="00340F43" w:rsidRPr="00C90F48" w:rsidRDefault="00D77F08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ustawy o finansach publicznych,</w:t>
      </w:r>
    </w:p>
    <w:p w:rsidR="00340F43" w:rsidRPr="00C90F48" w:rsidRDefault="00340F43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znajomość przepisów prawa oświatowego, prawa pracy, Karty Nauczyciela,</w:t>
      </w:r>
    </w:p>
    <w:p w:rsidR="00340F43" w:rsidRPr="00C90F48" w:rsidRDefault="00340F43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znajomość ustawy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340F43" w:rsidRPr="00C90F48" w:rsidRDefault="00340F43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znajomość przepisów ustawy o samorządzie gminnym,</w:t>
      </w:r>
    </w:p>
    <w:p w:rsidR="00CF507C" w:rsidRPr="00C90F48" w:rsidRDefault="00340F43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znajomość przepisów z zakresu rachunkowości, sprawozdawczości samorządowych jednostek budżetowych,</w:t>
      </w:r>
    </w:p>
    <w:p w:rsidR="00340F43" w:rsidRPr="00C90F48" w:rsidRDefault="00340F43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znajomość us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>tawy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:rsidR="00CF507C" w:rsidRPr="00C90F48" w:rsidRDefault="007E2001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 xml:space="preserve"> ustawy o podatku dochodowym od osób fizycznych,</w:t>
      </w:r>
    </w:p>
    <w:p w:rsidR="00CF507C" w:rsidRPr="001E485A" w:rsidRDefault="007E2001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 xml:space="preserve"> ustaw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:rsidR="002F754B" w:rsidRDefault="007E2001" w:rsidP="002F754B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 xml:space="preserve"> ustawy o podatku od towarów i usług.</w:t>
      </w:r>
    </w:p>
    <w:p w:rsidR="002F7137" w:rsidRPr="00611961" w:rsidRDefault="004C499C" w:rsidP="0061196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11961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z dysponowaniem środkami publicznymi zgodnie z ustawą z dnia 17 grudnia 2004 r. </w:t>
      </w:r>
      <w:r w:rsidR="002F7137" w:rsidRPr="00611961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611961">
        <w:rPr>
          <w:rFonts w:ascii="Times New Roman" w:hAnsi="Times New Roman"/>
          <w:sz w:val="24"/>
          <w:szCs w:val="24"/>
        </w:rPr>
        <w:t>Dz. U. z 2019 r. poz. 1440 ze zm.</w:t>
      </w:r>
      <w:r w:rsidR="002F7137" w:rsidRPr="00611961">
        <w:rPr>
          <w:rFonts w:ascii="Times New Roman" w:hAnsi="Times New Roman"/>
          <w:sz w:val="24"/>
          <w:szCs w:val="24"/>
        </w:rPr>
        <w:t>).</w:t>
      </w:r>
    </w:p>
    <w:p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pakietu </w:t>
      </w:r>
      <w:proofErr w:type="spellStart"/>
      <w:r w:rsidR="00512992" w:rsidRPr="001E485A">
        <w:rPr>
          <w:rFonts w:ascii="Times New Roman" w:hAnsi="Times New Roman"/>
          <w:sz w:val="24"/>
          <w:szCs w:val="24"/>
        </w:rPr>
        <w:t>Vulcan</w:t>
      </w:r>
      <w:proofErr w:type="spellEnd"/>
      <w:r w:rsidRPr="001E485A">
        <w:rPr>
          <w:rFonts w:ascii="Times New Roman" w:hAnsi="Times New Roman"/>
          <w:sz w:val="24"/>
          <w:szCs w:val="24"/>
        </w:rPr>
        <w:t xml:space="preserve">, </w:t>
      </w:r>
      <w:r w:rsidR="00D76D86" w:rsidRPr="001E485A">
        <w:rPr>
          <w:rFonts w:ascii="Times New Roman" w:hAnsi="Times New Roman"/>
          <w:sz w:val="24"/>
          <w:szCs w:val="24"/>
        </w:rPr>
        <w:t xml:space="preserve">Odpłatność, </w:t>
      </w:r>
      <w:r w:rsidRPr="001E485A">
        <w:rPr>
          <w:rFonts w:ascii="Times New Roman" w:hAnsi="Times New Roman"/>
          <w:sz w:val="24"/>
          <w:szCs w:val="24"/>
        </w:rPr>
        <w:t>systemu bankowości elektronicznej, a także elektroniczna obsługa</w:t>
      </w:r>
      <w:r w:rsidR="00512992" w:rsidRPr="001E485A">
        <w:rPr>
          <w:rFonts w:ascii="Times New Roman" w:hAnsi="Times New Roman"/>
          <w:sz w:val="24"/>
          <w:szCs w:val="24"/>
        </w:rPr>
        <w:t xml:space="preserve"> programu</w:t>
      </w:r>
      <w:r w:rsidRPr="001E485A">
        <w:rPr>
          <w:rFonts w:ascii="Times New Roman" w:hAnsi="Times New Roman"/>
          <w:sz w:val="24"/>
          <w:szCs w:val="24"/>
        </w:rPr>
        <w:t xml:space="preserve"> Płatnik,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biegła obsługa komputera w tym programów MS Office, Excel i WORD,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:rsidR="007E2001" w:rsidRPr="001E485A" w:rsidRDefault="009C243F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1E485A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D76D86" w:rsidRPr="001E485A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</w:t>
      </w:r>
      <w:r w:rsidRPr="001E485A">
        <w:rPr>
          <w:rFonts w:ascii="Times New Roman" w:hAnsi="Times New Roman"/>
          <w:sz w:val="24"/>
          <w:szCs w:val="24"/>
        </w:rPr>
        <w:t xml:space="preserve"> rachunkowości CUW oraz jednostek obsługiwanych zgodnie z art. 4 ust.3 ustawy z dnia 29.09.1994 r. o rachunkowości , w szczególności:</w:t>
      </w:r>
    </w:p>
    <w:p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 i systematycznym,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 lub sprawdzanie  w drodze inwentaryzacji  rzeczywistego stanu aktywów i pasywów  oraz ustalanie wyniku finansowego,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 finansowych,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obsługiwanych,</w:t>
      </w:r>
    </w:p>
    <w:p w:rsidR="00D76D86" w:rsidRPr="001E485A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 do tych czynności,</w:t>
      </w:r>
    </w:p>
    <w:p w:rsidR="00D040F5" w:rsidRPr="001E485A" w:rsidRDefault="00D040F5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czuwanie nad prawidłowym i terminowym obiegiem dokumentów księgowych,</w:t>
      </w:r>
    </w:p>
    <w:p w:rsidR="00D76D86" w:rsidRPr="001E485A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dokonywanie  kontroli  zgodności operacji gospodarczych i finansowych z planem finansowym CUW i jednostek obsługiwanych,</w:t>
      </w:r>
    </w:p>
    <w:p w:rsidR="00D76D86" w:rsidRPr="001E485A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:rsidR="00D76D86" w:rsidRPr="001E485A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:rsidR="00D76D86" w:rsidRPr="001E485A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opracowywanie procedur i podnoszenie jakości usług  świadczonych przez CUW,</w:t>
      </w:r>
    </w:p>
    <w:p w:rsidR="00D76D86" w:rsidRPr="001E485A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:rsidR="00D76D86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2B7A">
        <w:rPr>
          <w:rFonts w:ascii="Times New Roman" w:hAnsi="Times New Roman"/>
          <w:sz w:val="24"/>
          <w:szCs w:val="24"/>
        </w:rPr>
        <w:t>zastępowanie Dyrektora Centrum  podczas jego nieobecności,</w:t>
      </w:r>
    </w:p>
    <w:p w:rsidR="00D76D86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2B7A">
        <w:rPr>
          <w:rFonts w:ascii="Times New Roman" w:hAnsi="Times New Roman"/>
          <w:sz w:val="24"/>
          <w:szCs w:val="24"/>
        </w:rPr>
        <w:t>przygotowanie, sporządzanie i  rozliczanie dokumentacji inwentaryzacyjnej CUW i jednostek podległych,</w:t>
      </w:r>
    </w:p>
    <w:p w:rsidR="00D76D86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2B7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:rsidR="00D76D86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2B7A">
        <w:rPr>
          <w:rFonts w:ascii="Times New Roman" w:hAnsi="Times New Roman"/>
          <w:sz w:val="24"/>
          <w:szCs w:val="24"/>
        </w:rPr>
        <w:lastRenderedPageBreak/>
        <w:t>nadzór opracowywanie planów finansowych, dochodów i wydatków obsługiwanych jednostek i Centrum, dostosowywanie w/w planów do zmian w budżecie miasta,</w:t>
      </w:r>
    </w:p>
    <w:p w:rsidR="00D76D86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2B7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 dotyczących zmian w planach finansowych tych jednostek,</w:t>
      </w:r>
    </w:p>
    <w:p w:rsidR="006D2B7A" w:rsidRDefault="004F7A7A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nad </w:t>
      </w:r>
      <w:r w:rsidR="006D2B7A">
        <w:rPr>
          <w:rFonts w:ascii="Times New Roman" w:hAnsi="Times New Roman"/>
          <w:sz w:val="24"/>
          <w:szCs w:val="24"/>
        </w:rPr>
        <w:t>sporządzanie</w:t>
      </w:r>
      <w:r>
        <w:rPr>
          <w:rFonts w:ascii="Times New Roman" w:hAnsi="Times New Roman"/>
          <w:sz w:val="24"/>
          <w:szCs w:val="24"/>
        </w:rPr>
        <w:t>m</w:t>
      </w:r>
      <w:r w:rsidR="006D2B7A">
        <w:rPr>
          <w:rFonts w:ascii="Times New Roman" w:hAnsi="Times New Roman"/>
          <w:sz w:val="24"/>
          <w:szCs w:val="24"/>
        </w:rPr>
        <w:t xml:space="preserve"> list wynagrodzeń</w:t>
      </w:r>
      <w:r>
        <w:rPr>
          <w:rFonts w:ascii="Times New Roman" w:hAnsi="Times New Roman"/>
          <w:sz w:val="24"/>
          <w:szCs w:val="24"/>
        </w:rPr>
        <w:t>,</w:t>
      </w:r>
    </w:p>
    <w:p w:rsidR="00D76D86" w:rsidRDefault="00D76D86" w:rsidP="006D2B7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2B7A">
        <w:rPr>
          <w:rFonts w:ascii="Times New Roman" w:hAnsi="Times New Roman"/>
          <w:sz w:val="24"/>
          <w:szCs w:val="24"/>
        </w:rPr>
        <w:t>analiza kosztów funkcjonowania Centrum</w:t>
      </w:r>
      <w:r w:rsidR="006D2B7A">
        <w:rPr>
          <w:rFonts w:ascii="Times New Roman" w:hAnsi="Times New Roman"/>
          <w:sz w:val="24"/>
          <w:szCs w:val="24"/>
        </w:rPr>
        <w:t>,</w:t>
      </w:r>
    </w:p>
    <w:p w:rsidR="00D76D86" w:rsidRPr="006D2B7A" w:rsidRDefault="00D76D86" w:rsidP="00D76D8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2B7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>
        <w:rPr>
          <w:rFonts w:ascii="Times New Roman" w:hAnsi="Times New Roman"/>
          <w:sz w:val="24"/>
          <w:szCs w:val="24"/>
        </w:rPr>
        <w:t>.</w:t>
      </w:r>
    </w:p>
    <w:p w:rsidR="00341020" w:rsidRPr="00EA7210" w:rsidRDefault="00341020" w:rsidP="00341020">
      <w:pPr>
        <w:pStyle w:val="Akapitzlist"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:rsidR="006B0654" w:rsidRPr="002B16EE" w:rsidRDefault="006B0654" w:rsidP="00E814B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zatrudnienie od </w:t>
      </w:r>
      <w:r>
        <w:rPr>
          <w:rFonts w:eastAsia="Times New Roman"/>
          <w:lang w:eastAsia="ar-SA"/>
        </w:rPr>
        <w:t xml:space="preserve">1 stycznia </w:t>
      </w:r>
      <w:r w:rsidRPr="002B16EE">
        <w:rPr>
          <w:rFonts w:eastAsia="Times New Roman"/>
          <w:lang w:eastAsia="ar-SA"/>
        </w:rPr>
        <w:t>202</w:t>
      </w:r>
      <w:r>
        <w:rPr>
          <w:rFonts w:eastAsia="Times New Roman"/>
          <w:lang w:eastAsia="ar-SA"/>
        </w:rPr>
        <w:t>1</w:t>
      </w:r>
      <w:r w:rsidRPr="002B16EE">
        <w:rPr>
          <w:rFonts w:eastAsia="Times New Roman"/>
          <w:lang w:eastAsia="ar-SA"/>
        </w:rPr>
        <w:t xml:space="preserve"> r.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w Świnoujściu ul. </w:t>
      </w:r>
      <w:r w:rsidR="00455B8F">
        <w:rPr>
          <w:rFonts w:eastAsia="Times New Roman"/>
          <w:lang w:eastAsia="ar-SA"/>
        </w:rPr>
        <w:t>Wojska Polskiego 1/5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A447B7">
        <w:rPr>
          <w:rFonts w:eastAsia="Times New Roman"/>
          <w:lang w:eastAsia="ar-SA"/>
        </w:rPr>
        <w:t>a organizacja</w:t>
      </w:r>
      <w:r w:rsidRPr="002B16EE">
        <w:rPr>
          <w:rFonts w:eastAsia="Times New Roman"/>
          <w:lang w:eastAsia="ar-SA"/>
        </w:rPr>
        <w:t xml:space="preserve"> pracy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:rsidR="00341020" w:rsidRPr="000F7147" w:rsidRDefault="00341020" w:rsidP="0034102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Wskaźnik zatrudniania osób niepełnosprawnych w Urzędzie Miasta Świnoujście, w rozumieniu przepisów o rehabilitacji zawodowej i społecznej oraz zatrudnianiu osób niepełnosprawnych </w:t>
      </w:r>
      <w:r w:rsidR="004F7A7A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ar-SA"/>
        </w:rPr>
        <w:t>we wrześniu</w:t>
      </w:r>
      <w:r w:rsidRPr="00D76D86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2020r. nie przekroczył 6%.</w:t>
      </w: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Główny Księgowy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z przetwarzaniem danych osobowych.” 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2019 r. poz. 1440 ze zm.).</w:t>
      </w:r>
    </w:p>
    <w:p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- w przypadku kandydatek/kandydatów, zamierzających skorzystać z pierwszeństwa w zatrudnieniu,                     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 przypadku, gdy znajdują się w gronie najlepszych kandydatek/kandydatów,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za zgodność z oryginałem.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A447B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na Stanowisku Obsługi Interesantów albo przesyłać za pośrednictwem poczty na adres: </w:t>
      </w:r>
      <w:r w:rsidRPr="00C73FCD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Urząd Miasta</w:t>
      </w:r>
      <w:r w:rsidR="00C73FCD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Świnoujście</w:t>
      </w:r>
      <w:r w:rsidR="00C73FCD" w:rsidRPr="00C73FCD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Wydział Edukacji</w:t>
      </w:r>
      <w:r w:rsidR="000D6F0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C73F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ul. Wojska Polskiego 1/5, 72-600 Świnoujście w zamkniętej kopercie A4 oznaczonej  dopiskiem: 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„Dotyczy naboru na wolne stanowisko </w:t>
      </w:r>
      <w:r w:rsidR="006B06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Główny Księgowy 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Centrum Usług Wspólnych</w:t>
      </w:r>
      <w:r w:rsidR="004F7A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Gminy Miasto Świnoujście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” w terminie do dnia   </w:t>
      </w:r>
      <w:r w:rsidR="00A447B7" w:rsidRPr="00A447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6 listopada</w:t>
      </w:r>
      <w:r w:rsidRPr="00A447B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2020 roku.</w:t>
      </w:r>
    </w:p>
    <w:p w:rsidR="0060117E" w:rsidRPr="00A447B7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60117E" w:rsidRPr="00D76D86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p w:rsidR="00D76D86" w:rsidRPr="00D76D86" w:rsidRDefault="00D76D86" w:rsidP="00D76D86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</w:p>
    <w:p w:rsidR="002E4639" w:rsidRPr="0030203F" w:rsidRDefault="003335C1" w:rsidP="00D76D86">
      <w:pPr>
        <w:jc w:val="both"/>
        <w:rPr>
          <w:sz w:val="16"/>
          <w:szCs w:val="16"/>
        </w:rPr>
      </w:pPr>
    </w:p>
    <w:sectPr w:rsidR="002E4639" w:rsidRPr="0030203F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17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41"/>
    <w:rsid w:val="00012240"/>
    <w:rsid w:val="0009237F"/>
    <w:rsid w:val="000B3930"/>
    <w:rsid w:val="000D6F0D"/>
    <w:rsid w:val="000F3B49"/>
    <w:rsid w:val="00135AA6"/>
    <w:rsid w:val="001A7466"/>
    <w:rsid w:val="001B1820"/>
    <w:rsid w:val="001E485A"/>
    <w:rsid w:val="002F7137"/>
    <w:rsid w:val="002F754B"/>
    <w:rsid w:val="0030203F"/>
    <w:rsid w:val="003335C1"/>
    <w:rsid w:val="00340F43"/>
    <w:rsid w:val="00341020"/>
    <w:rsid w:val="00455B8F"/>
    <w:rsid w:val="004C499C"/>
    <w:rsid w:val="004F7A7A"/>
    <w:rsid w:val="00500E18"/>
    <w:rsid w:val="00512992"/>
    <w:rsid w:val="00570190"/>
    <w:rsid w:val="00577934"/>
    <w:rsid w:val="005A0621"/>
    <w:rsid w:val="0060117E"/>
    <w:rsid w:val="00611961"/>
    <w:rsid w:val="00635861"/>
    <w:rsid w:val="006B0654"/>
    <w:rsid w:val="006D2B7A"/>
    <w:rsid w:val="00722E2A"/>
    <w:rsid w:val="007471C3"/>
    <w:rsid w:val="0077689B"/>
    <w:rsid w:val="007D5DB6"/>
    <w:rsid w:val="007E2001"/>
    <w:rsid w:val="008171EA"/>
    <w:rsid w:val="008427EB"/>
    <w:rsid w:val="00894DDC"/>
    <w:rsid w:val="0091255C"/>
    <w:rsid w:val="009C243F"/>
    <w:rsid w:val="00A12082"/>
    <w:rsid w:val="00A447B7"/>
    <w:rsid w:val="00A51141"/>
    <w:rsid w:val="00A8601E"/>
    <w:rsid w:val="00B403C4"/>
    <w:rsid w:val="00B9445D"/>
    <w:rsid w:val="00C17CC0"/>
    <w:rsid w:val="00C23841"/>
    <w:rsid w:val="00C73FCD"/>
    <w:rsid w:val="00C90F48"/>
    <w:rsid w:val="00CD3AA7"/>
    <w:rsid w:val="00CF507C"/>
    <w:rsid w:val="00D040F5"/>
    <w:rsid w:val="00D1596B"/>
    <w:rsid w:val="00D76D86"/>
    <w:rsid w:val="00D77F08"/>
    <w:rsid w:val="00DA29C2"/>
    <w:rsid w:val="00E3685B"/>
    <w:rsid w:val="00E814BF"/>
    <w:rsid w:val="00EA7210"/>
    <w:rsid w:val="00EF087F"/>
    <w:rsid w:val="00FE1522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Zduńczyk Anna</cp:lastModifiedBy>
  <cp:revision>54</cp:revision>
  <cp:lastPrinted>2020-10-06T08:56:00Z</cp:lastPrinted>
  <dcterms:created xsi:type="dcterms:W3CDTF">2020-09-25T06:24:00Z</dcterms:created>
  <dcterms:modified xsi:type="dcterms:W3CDTF">2020-10-23T13:01:00Z</dcterms:modified>
</cp:coreProperties>
</file>