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25" w:rsidRDefault="00B51325" w:rsidP="00B51325">
      <w:pPr>
        <w:jc w:val="both"/>
        <w:rPr>
          <w:spacing w:val="-3"/>
          <w:sz w:val="28"/>
          <w:szCs w:val="28"/>
        </w:rPr>
      </w:pPr>
      <w:r>
        <w:rPr>
          <w:sz w:val="24"/>
          <w:szCs w:val="24"/>
        </w:rPr>
        <w:t xml:space="preserve">                                 Załącznik nr 2 do zaproszenia nr RO.210.38.JR.2020 z dnia 23.09.2020 r.          </w:t>
      </w:r>
    </w:p>
    <w:p w:rsidR="00B51325" w:rsidRDefault="00B51325" w:rsidP="00B51325">
      <w:pPr>
        <w:ind w:left="851"/>
        <w:jc w:val="center"/>
        <w:rPr>
          <w:b/>
          <w:sz w:val="24"/>
          <w:szCs w:val="24"/>
        </w:rPr>
      </w:pPr>
    </w:p>
    <w:p w:rsidR="00B51325" w:rsidRDefault="00B51325" w:rsidP="00B51325">
      <w:pPr>
        <w:ind w:left="851"/>
        <w:jc w:val="center"/>
        <w:rPr>
          <w:b/>
          <w:sz w:val="24"/>
          <w:szCs w:val="24"/>
        </w:rPr>
      </w:pPr>
    </w:p>
    <w:p w:rsidR="00B51325" w:rsidRDefault="00B51325" w:rsidP="00B51325">
      <w:pPr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jc w:val="center"/>
        <w:rPr>
          <w:b/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FORMULARZ OFERTOWY </w:t>
      </w:r>
      <w:r>
        <w:rPr>
          <w:b/>
          <w:sz w:val="24"/>
          <w:szCs w:val="24"/>
        </w:rPr>
        <w:t>WYKONAWCY</w:t>
      </w:r>
    </w:p>
    <w:p w:rsidR="00B51325" w:rsidRDefault="00B51325" w:rsidP="00B51325">
      <w:pPr>
        <w:jc w:val="center"/>
        <w:rPr>
          <w:b/>
          <w:sz w:val="24"/>
          <w:szCs w:val="24"/>
        </w:rPr>
      </w:pPr>
    </w:p>
    <w:p w:rsidR="00B51325" w:rsidRDefault="00B51325" w:rsidP="00B51325">
      <w:pPr>
        <w:jc w:val="center"/>
        <w:rPr>
          <w:sz w:val="24"/>
          <w:szCs w:val="24"/>
        </w:rPr>
      </w:pPr>
    </w:p>
    <w:p w:rsidR="00B51325" w:rsidRDefault="00B51325" w:rsidP="00B51325">
      <w:pPr>
        <w:pStyle w:val="Akapitzlist"/>
        <w:autoSpaceDE/>
        <w:autoSpaceDN w:val="0"/>
        <w:ind w:left="0"/>
        <w:jc w:val="center"/>
        <w:textAlignment w:val="baseline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Sukcesywna dostawa naturalnej, niegazowanej wody źródlanej w butlach o poj. 18,9 l wraz    z najmem urządzeń dozujących dla ZGM spółka z o.o.</w:t>
      </w:r>
    </w:p>
    <w:p w:rsidR="00B51325" w:rsidRDefault="00B51325" w:rsidP="00B51325">
      <w:pPr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spacing w:line="360" w:lineRule="auto"/>
        <w:ind w:left="426" w:hanging="425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Nazwa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Siedziba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Województwo:</w:t>
      </w:r>
      <w:r>
        <w:rPr>
          <w:rFonts w:eastAsia="SimSun"/>
          <w:kern w:val="3"/>
          <w:sz w:val="24"/>
          <w:szCs w:val="24"/>
          <w:lang w:eastAsia="hi-IN" w:bidi="hi-IN"/>
        </w:rPr>
        <w:t xml:space="preserve"> …………………………………………………………………………………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</w:t>
      </w:r>
      <w:r>
        <w:rPr>
          <w:rFonts w:eastAsia="SimSun"/>
          <w:kern w:val="3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nr fax-u.: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tel. komórkowego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………………………………………………………………………….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Adres: e-mailowy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NIP: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REGON: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Osoba upoważniona do podpisania umowy: </w:t>
      </w:r>
      <w:r>
        <w:rPr>
          <w:rFonts w:eastAsia="SimSun"/>
          <w:kern w:val="3"/>
          <w:sz w:val="24"/>
          <w:szCs w:val="24"/>
          <w:lang w:eastAsia="hi-IN" w:bidi="hi-IN"/>
        </w:rPr>
        <w:t>………………………………………………...</w:t>
      </w:r>
    </w:p>
    <w:p w:rsidR="00B51325" w:rsidRDefault="00B51325" w:rsidP="00B51325">
      <w:pPr>
        <w:spacing w:line="360" w:lineRule="auto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Osoba upoważniona do kontaktów w trakcie realizacji umowy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 w:cs="Arial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ZGM spółka z o.o.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ul. Wyspiańskiego 35C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72-600 Świnoujście</w:t>
      </w:r>
    </w:p>
    <w:p w:rsidR="00B51325" w:rsidRDefault="00B51325" w:rsidP="00B51325">
      <w:pPr>
        <w:ind w:left="709"/>
        <w:jc w:val="both"/>
        <w:rPr>
          <w:rFonts w:eastAsia="SimSun"/>
          <w:b/>
          <w:kern w:val="3"/>
          <w:sz w:val="24"/>
          <w:szCs w:val="24"/>
          <w:u w:val="single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NIP: 855-160-06-39</w:t>
      </w: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284" w:hanging="284"/>
        <w:jc w:val="both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Wykonawca zobowiązuje się wykonać usługę na następujących warunkach:</w:t>
      </w:r>
    </w:p>
    <w:p w:rsidR="00B51325" w:rsidRDefault="00B51325" w:rsidP="00B51325">
      <w:pPr>
        <w:shd w:val="clear" w:color="auto" w:fill="FFFFFF"/>
        <w:spacing w:before="293" w:line="269" w:lineRule="exact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1) Wartość zamówienia w okresie 12 miesięcy: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1417"/>
        <w:gridCol w:w="991"/>
        <w:gridCol w:w="1430"/>
        <w:gridCol w:w="1270"/>
        <w:gridCol w:w="1270"/>
        <w:gridCol w:w="1271"/>
      </w:tblGrid>
      <w:tr w:rsidR="00B51325" w:rsidTr="00B51325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Ilość dostaw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Ilość butli 18,9 l/ szt.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Wartość całkowita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Podatek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Wartość całkowita brutto</w:t>
            </w:r>
          </w:p>
        </w:tc>
      </w:tr>
      <w:tr w:rsidR="00B51325" w:rsidTr="00B51325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Wyspiańskiego 35c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12 dostaw</w:t>
            </w:r>
          </w:p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 x  w miesiącu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Holenderska 2a/1a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 dostaw</w:t>
            </w:r>
          </w:p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 x 2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18"/>
          <w:szCs w:val="18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18"/>
          <w:szCs w:val="1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20"/>
        <w:gridCol w:w="1220"/>
        <w:gridCol w:w="1220"/>
        <w:gridCol w:w="1220"/>
        <w:gridCol w:w="1221"/>
      </w:tblGrid>
      <w:tr w:rsidR="00B51325" w:rsidTr="00B51325">
        <w:trPr>
          <w:trHeight w:val="69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Usługi dodatkowe</w:t>
            </w:r>
          </w:p>
        </w:tc>
      </w:tr>
      <w:tr w:rsidR="00B51325" w:rsidTr="00B51325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Wartość całkowita netto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Podatek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Wartość całkowita brutto</w:t>
            </w: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Dostarczenie i instalacja urządzeń dozujących w budynku położonym w Świnoujściu przy ulicy Wyspiańskiego 35c (I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II piętro)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Dostarczenie i instalacja urządzeń dozujących w budynku położonym w Świnoujściu przy ulicy Holenderskiej 2a/1a (biuro)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Najem/dzierżawa urządzeń dozujących w budynku położonym w Świnoujściu przy ulicy Wyspiańskiego 35c (I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II piętro)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Najem/dzierżawa urządzeń dozujących w budynku położonym w Świnoujściu przy ulicy Holenderskiej 2a/1a (biuro)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Sprzedaż i dostawa kubeczków jednorazowych plastikowych o pojemności 200 ml.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 sztuk/rocznie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:rsidR="00B51325" w:rsidRDefault="00B51325" w:rsidP="00B51325">
      <w:pPr>
        <w:shd w:val="clear" w:color="auto" w:fill="FFFFFF"/>
        <w:spacing w:before="293" w:line="276" w:lineRule="auto"/>
        <w:jc w:val="both"/>
        <w:rPr>
          <w:sz w:val="24"/>
          <w:szCs w:val="24"/>
          <w:lang w:eastAsia="pl-PL"/>
        </w:rPr>
      </w:pPr>
    </w:p>
    <w:p w:rsidR="00B51325" w:rsidRDefault="00B51325" w:rsidP="00B51325">
      <w:pPr>
        <w:shd w:val="clear" w:color="auto" w:fill="FFFFFF"/>
        <w:spacing w:before="293" w:after="240" w:line="269" w:lineRule="exact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2) Wartość zamówienia w okresie obowiązywania umowy:</w:t>
      </w:r>
    </w:p>
    <w:p w:rsidR="00B51325" w:rsidRDefault="00B51325" w:rsidP="00B51325">
      <w:pPr>
        <w:shd w:val="clear" w:color="auto" w:fill="FFFFFF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wartość kwoty ryczałtowej…………………….. zł  (słownie: …………………………………</w:t>
      </w:r>
    </w:p>
    <w:p w:rsidR="00B51325" w:rsidRDefault="00B51325" w:rsidP="00B51325">
      <w:pPr>
        <w:shd w:val="clear" w:color="auto" w:fill="FFFFFF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………………………………..) netto + należny ………. % podatek VAT ……..…..……… zł (słownie: ………………………………………………………..), co stanowi wynagrodzenie  w wysokości ……………… zł (słownie: ……………………………………………………… ………………………….) brutto.</w:t>
      </w:r>
    </w:p>
    <w:p w:rsidR="00B51325" w:rsidRDefault="00B51325" w:rsidP="00B51325">
      <w:pPr>
        <w:rPr>
          <w:b/>
          <w:sz w:val="24"/>
          <w:szCs w:val="24"/>
          <w:lang w:eastAsia="pl-PL"/>
        </w:rPr>
      </w:pPr>
    </w:p>
    <w:p w:rsidR="00B51325" w:rsidRDefault="00B51325" w:rsidP="00B51325">
      <w:pPr>
        <w:numPr>
          <w:ilvl w:val="0"/>
          <w:numId w:val="1"/>
        </w:numPr>
        <w:ind w:left="426" w:hanging="568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pl-PL"/>
        </w:rPr>
        <w:t xml:space="preserve">Oświadczenia Wykonawcy: </w:t>
      </w:r>
    </w:p>
    <w:p w:rsidR="00B51325" w:rsidRDefault="00B51325" w:rsidP="00B51325">
      <w:pPr>
        <w:numPr>
          <w:ilvl w:val="0"/>
          <w:numId w:val="2"/>
        </w:numPr>
        <w:ind w:left="426" w:hanging="426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oferty;</w:t>
      </w:r>
    </w:p>
    <w:p w:rsidR="00B51325" w:rsidRDefault="00B51325" w:rsidP="00B51325">
      <w:p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2.</w:t>
      </w:r>
      <w:r>
        <w:rPr>
          <w:rFonts w:eastAsia="SimSun"/>
          <w:kern w:val="3"/>
          <w:sz w:val="24"/>
          <w:szCs w:val="24"/>
          <w:lang w:eastAsia="hi-IN" w:bidi="hi-IN"/>
        </w:rPr>
        <w:tab/>
        <w:t xml:space="preserve">Oświadczam/y, że w cenie oferty zostały uwzględnione wszystkie koszty wykonania zamówienia i realizacji przyszłego świadczenia umownego w tym koszty dostawy; </w:t>
      </w:r>
    </w:p>
    <w:p w:rsidR="00B51325" w:rsidRDefault="00B51325" w:rsidP="00B51325">
      <w:pPr>
        <w:ind w:left="426" w:hanging="426"/>
        <w:jc w:val="both"/>
        <w:rPr>
          <w:b/>
          <w:sz w:val="24"/>
          <w:szCs w:val="24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3.</w:t>
      </w:r>
      <w:r>
        <w:rPr>
          <w:rFonts w:eastAsia="SimSun"/>
          <w:kern w:val="3"/>
          <w:sz w:val="24"/>
          <w:szCs w:val="24"/>
          <w:lang w:eastAsia="hi-IN" w:bidi="hi-IN"/>
        </w:rPr>
        <w:tab/>
        <w:t xml:space="preserve">Oświadczam/my, że usługi określone w zamówieniu wykonywać będziemy </w:t>
      </w:r>
      <w:r>
        <w:rPr>
          <w:sz w:val="24"/>
          <w:szCs w:val="24"/>
        </w:rPr>
        <w:t xml:space="preserve">w terminie </w:t>
      </w:r>
      <w:r>
        <w:rPr>
          <w:sz w:val="24"/>
          <w:szCs w:val="24"/>
        </w:rPr>
        <w:br/>
        <w:t>od dnia 02.11.2020 r. do dnia 31.10.2021 r.</w:t>
      </w:r>
    </w:p>
    <w:p w:rsidR="00B51325" w:rsidRDefault="00B51325" w:rsidP="00B5132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Oświadczam/y, że wypełniłem obowiązki informacyjne przewidziane w art. 13 i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 fizycznych, od których dane osobowe bezpośrednio  lub pośrednio </w:t>
      </w:r>
      <w:r>
        <w:rPr>
          <w:sz w:val="24"/>
          <w:szCs w:val="24"/>
        </w:rPr>
        <w:br/>
        <w:t xml:space="preserve">pozyskałem w celu ubiegania się o udzielenie zamówienia publicznego </w:t>
      </w:r>
      <w:r>
        <w:rPr>
          <w:sz w:val="24"/>
          <w:szCs w:val="24"/>
        </w:rPr>
        <w:br/>
        <w:t>w niniejszym postepowaniu.</w:t>
      </w:r>
    </w:p>
    <w:p w:rsidR="00B51325" w:rsidRDefault="00B51325" w:rsidP="00B5132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  <w:lang w:eastAsia="pl-PL"/>
        </w:rPr>
        <w:t xml:space="preserve">Zapoznałem się ze wzorem umowy, stanowiącym załącznik nr 3 do </w:t>
      </w:r>
      <w:r>
        <w:rPr>
          <w:i/>
          <w:sz w:val="24"/>
          <w:szCs w:val="24"/>
          <w:lang w:eastAsia="pl-PL"/>
        </w:rPr>
        <w:t>Zaproszenia do złożenia oferty</w:t>
      </w:r>
      <w:r>
        <w:rPr>
          <w:sz w:val="24"/>
          <w:szCs w:val="24"/>
          <w:lang w:eastAsia="pl-PL"/>
        </w:rPr>
        <w:t xml:space="preserve"> i nie wnoszę do niego zastrzeżeń.</w:t>
      </w:r>
    </w:p>
    <w:p w:rsidR="00B51325" w:rsidRDefault="00B51325" w:rsidP="00B51325">
      <w:pPr>
        <w:jc w:val="both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lastRenderedPageBreak/>
        <w:t xml:space="preserve"> Załączam/my dokumenty</w:t>
      </w:r>
      <w:r>
        <w:rPr>
          <w:rFonts w:eastAsia="SimSun"/>
          <w:kern w:val="3"/>
          <w:sz w:val="24"/>
          <w:szCs w:val="24"/>
          <w:lang w:eastAsia="hi-IN" w:bidi="hi-IN"/>
        </w:rPr>
        <w:t>:</w:t>
      </w:r>
    </w:p>
    <w:p w:rsidR="00B51325" w:rsidRDefault="00B51325" w:rsidP="00B51325">
      <w:pPr>
        <w:ind w:left="1288"/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aktualny wyciąg z właściwego rejestru lub zaświadczenie o zgłoszeniu do ewidencji działalności gospodarczej,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pełnomocnictwo (w przypadku składania oferty przez pełnomocnika),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aktualną polisę OC potwierdzającą posiadanie ubezpieczenia w zakresie prowadzonej działalności gospodarczej, obowiązującą przez cały okres trwania umowy,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sz w:val="24"/>
          <w:szCs w:val="24"/>
        </w:rPr>
        <w:t>świadectwo PZH zawierające ocenę i kwalifikację rodzajową dla dostarczanej wody                     i atest PZH dopuszczający do używania w obrocie w celach spożywczych dla dostarczanych butli i kubków jednorazowych.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regulamin  świadczenia usług i cennik.</w:t>
      </w:r>
    </w:p>
    <w:p w:rsidR="00B51325" w:rsidRDefault="00B51325" w:rsidP="00B51325">
      <w:pPr>
        <w:ind w:left="426"/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0" w:hanging="142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 xml:space="preserve"> Inne informacje Wykonawcy:</w:t>
      </w:r>
    </w:p>
    <w:p w:rsidR="00B51325" w:rsidRDefault="00B51325" w:rsidP="00B51325">
      <w:pPr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786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Podpis Wykonawcy:</w:t>
      </w: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……………………………………</w:t>
      </w: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Imię i nazwisko, nazwa firmy</w:t>
      </w:r>
      <w:r>
        <w:rPr>
          <w:sz w:val="24"/>
          <w:szCs w:val="24"/>
        </w:rPr>
        <w:t xml:space="preserve">                  </w:t>
      </w: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9525E7" w:rsidRDefault="009525E7">
      <w:bookmarkStart w:id="0" w:name="_GoBack"/>
      <w:bookmarkEnd w:id="0"/>
    </w:p>
    <w:sectPr w:rsidR="0095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25" w:rsidRDefault="00B51325" w:rsidP="00B51325">
      <w:r>
        <w:separator/>
      </w:r>
    </w:p>
  </w:endnote>
  <w:endnote w:type="continuationSeparator" w:id="0">
    <w:p w:rsidR="00B51325" w:rsidRDefault="00B51325" w:rsidP="00B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25" w:rsidRDefault="00B51325" w:rsidP="00B51325">
      <w:r>
        <w:separator/>
      </w:r>
    </w:p>
  </w:footnote>
  <w:footnote w:type="continuationSeparator" w:id="0">
    <w:p w:rsidR="00B51325" w:rsidRDefault="00B51325" w:rsidP="00B51325">
      <w:r>
        <w:continuationSeparator/>
      </w:r>
    </w:p>
  </w:footnote>
  <w:footnote w:id="1">
    <w:p w:rsidR="00B51325" w:rsidRDefault="00B51325" w:rsidP="00B5132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478"/>
    <w:multiLevelType w:val="hybridMultilevel"/>
    <w:tmpl w:val="AFAA8A10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">
    <w:nsid w:val="2AA06487"/>
    <w:multiLevelType w:val="hybridMultilevel"/>
    <w:tmpl w:val="02188AC8"/>
    <w:lvl w:ilvl="0" w:tplc="918ACF0A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30F8"/>
    <w:multiLevelType w:val="hybridMultilevel"/>
    <w:tmpl w:val="1AAE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5"/>
    <w:rsid w:val="009525E7"/>
    <w:rsid w:val="00B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6241-3E57-4E45-9258-91D4A6B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3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32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3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B51325"/>
    <w:rPr>
      <w:lang w:eastAsia="ar-SA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B5132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B5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72672102</Template>
  <TotalTime>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Rudzik</dc:creator>
  <cp:keywords/>
  <dc:description/>
  <cp:lastModifiedBy>Justyna Rudzik</cp:lastModifiedBy>
  <cp:revision>1</cp:revision>
  <dcterms:created xsi:type="dcterms:W3CDTF">2020-10-01T10:40:00Z</dcterms:created>
  <dcterms:modified xsi:type="dcterms:W3CDTF">2020-10-01T10:42:00Z</dcterms:modified>
</cp:coreProperties>
</file>