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EA" w:rsidRDefault="001831EA" w:rsidP="001831EA">
      <w:pPr>
        <w:autoSpaceDE w:val="0"/>
        <w:ind w:left="4956"/>
      </w:pPr>
    </w:p>
    <w:p w:rsidR="001831EA" w:rsidRPr="007150CB" w:rsidRDefault="007150CB" w:rsidP="001831EA">
      <w:pPr>
        <w:autoSpaceDE w:val="0"/>
        <w:rPr>
          <w:rFonts w:eastAsia="Times New Roman"/>
          <w:sz w:val="22"/>
          <w:szCs w:val="22"/>
        </w:rPr>
      </w:pP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1831EA" w:rsidRPr="007150CB">
        <w:rPr>
          <w:rFonts w:eastAsia="Times New Roman"/>
          <w:sz w:val="22"/>
          <w:szCs w:val="22"/>
        </w:rPr>
        <w:t>Załącznik nr 2</w:t>
      </w:r>
    </w:p>
    <w:p w:rsidR="001831EA" w:rsidRPr="007150CB" w:rsidRDefault="00E54BCA" w:rsidP="007150CB">
      <w:pPr>
        <w:autoSpaceDE w:val="0"/>
        <w:ind w:left="5664" w:firstLine="70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do zarządzenia nr   367</w:t>
      </w:r>
      <w:bookmarkStart w:id="0" w:name="_GoBack"/>
      <w:bookmarkEnd w:id="0"/>
      <w:r w:rsidR="000A58B1" w:rsidRPr="007150CB">
        <w:rPr>
          <w:rFonts w:eastAsia="Times New Roman"/>
          <w:sz w:val="22"/>
          <w:szCs w:val="22"/>
        </w:rPr>
        <w:t>/2020</w:t>
      </w:r>
    </w:p>
    <w:p w:rsidR="001831EA" w:rsidRPr="007150CB" w:rsidRDefault="007150CB" w:rsidP="001831EA">
      <w:pPr>
        <w:autoSpaceDE w:val="0"/>
        <w:ind w:left="637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Prezydenta Miasta </w:t>
      </w:r>
      <w:r w:rsidR="001831EA" w:rsidRPr="007150CB">
        <w:rPr>
          <w:rFonts w:eastAsia="Times New Roman"/>
          <w:sz w:val="22"/>
          <w:szCs w:val="22"/>
        </w:rPr>
        <w:t>Świnoujście</w:t>
      </w:r>
    </w:p>
    <w:p w:rsidR="001831EA" w:rsidRPr="007150CB" w:rsidRDefault="000A58B1" w:rsidP="001831EA">
      <w:pPr>
        <w:autoSpaceDE w:val="0"/>
        <w:ind w:left="5664" w:firstLine="708"/>
        <w:rPr>
          <w:rFonts w:eastAsia="Times New Roman"/>
          <w:b/>
          <w:bCs/>
          <w:sz w:val="22"/>
          <w:szCs w:val="22"/>
        </w:rPr>
      </w:pPr>
      <w:r w:rsidRPr="007150CB">
        <w:rPr>
          <w:rFonts w:eastAsia="Times New Roman"/>
          <w:sz w:val="22"/>
          <w:szCs w:val="22"/>
        </w:rPr>
        <w:t xml:space="preserve">z dnia  </w:t>
      </w:r>
      <w:r w:rsidR="00E54BCA">
        <w:rPr>
          <w:rFonts w:eastAsia="Times New Roman"/>
          <w:sz w:val="22"/>
          <w:szCs w:val="22"/>
        </w:rPr>
        <w:t>15</w:t>
      </w:r>
      <w:r w:rsidRPr="007150CB">
        <w:rPr>
          <w:rFonts w:eastAsia="Times New Roman"/>
          <w:sz w:val="22"/>
          <w:szCs w:val="22"/>
        </w:rPr>
        <w:t xml:space="preserve"> </w:t>
      </w:r>
      <w:r w:rsidR="004539E8">
        <w:rPr>
          <w:rFonts w:eastAsia="Times New Roman"/>
          <w:sz w:val="22"/>
          <w:szCs w:val="22"/>
        </w:rPr>
        <w:t xml:space="preserve"> czerwca</w:t>
      </w:r>
      <w:r w:rsidRPr="007150CB">
        <w:rPr>
          <w:rFonts w:eastAsia="Times New Roman"/>
          <w:sz w:val="22"/>
          <w:szCs w:val="22"/>
        </w:rPr>
        <w:t xml:space="preserve"> 2020</w:t>
      </w:r>
      <w:r w:rsidR="001831EA" w:rsidRPr="007150CB">
        <w:rPr>
          <w:rFonts w:eastAsia="Times New Roman"/>
          <w:sz w:val="22"/>
          <w:szCs w:val="22"/>
        </w:rPr>
        <w:t>r.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OTWARTEGO KONKURSU OFERT NA REALIZACJĘ</w:t>
      </w:r>
    </w:p>
    <w:p w:rsidR="001831EA" w:rsidRDefault="001831EA" w:rsidP="001831EA">
      <w:pPr>
        <w:autoSpaceDE w:val="0"/>
        <w:jc w:val="center"/>
        <w:rPr>
          <w:rFonts w:eastAsia="Times New Roman"/>
        </w:rPr>
      </w:pPr>
      <w:r>
        <w:rPr>
          <w:rFonts w:eastAsia="Times New Roman"/>
          <w:b/>
          <w:bCs/>
        </w:rPr>
        <w:t>ZADAŃ  Z ZAKRESU ZDROWIA PUBLICZNEGO</w:t>
      </w:r>
    </w:p>
    <w:p w:rsidR="001831EA" w:rsidRDefault="001831EA" w:rsidP="001831EA">
      <w:pPr>
        <w:autoSpaceDE w:val="0"/>
        <w:jc w:val="center"/>
        <w:rPr>
          <w:rFonts w:eastAsia="Times New Roman"/>
        </w:rPr>
      </w:pP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1</w:t>
      </w:r>
    </w:p>
    <w:p w:rsidR="001831EA" w:rsidRDefault="001831EA" w:rsidP="001831EA">
      <w:pPr>
        <w:tabs>
          <w:tab w:val="left" w:pos="-540"/>
        </w:tabs>
        <w:autoSpaceDE w:val="0"/>
        <w:ind w:left="15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 Realizacja zadania publicznego z zakresu zdrowia publicznego na terenie miasta Świnoujście przez podmioty uprawnione odbywa się w drodze otwartego konkursu ofert na podstawie:</w:t>
      </w:r>
    </w:p>
    <w:p w:rsidR="001831EA" w:rsidRPr="007150CB" w:rsidRDefault="00975433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ustawy </w:t>
      </w:r>
      <w:r w:rsidR="001831EA" w:rsidRPr="007150CB">
        <w:rPr>
          <w:rFonts w:eastAsia="Times New Roman"/>
          <w:lang w:eastAsia="en-US" w:bidi="en-US"/>
        </w:rPr>
        <w:t>z dnia 11 września  2015 r. o zdrowiu publicznym</w:t>
      </w:r>
      <w:r w:rsidR="00C12A0F" w:rsidRPr="007150CB">
        <w:rPr>
          <w:rFonts w:eastAsia="Times New Roman"/>
          <w:lang w:eastAsia="en-US" w:bidi="en-US"/>
        </w:rPr>
        <w:t xml:space="preserve">  </w:t>
      </w:r>
      <w:r w:rsidR="00C12A0F">
        <w:rPr>
          <w:lang w:eastAsia="ar-SA"/>
        </w:rPr>
        <w:t>(Dz. U. z 2019</w:t>
      </w:r>
      <w:r w:rsidR="00C12A0F" w:rsidRPr="00E46F57">
        <w:rPr>
          <w:lang w:eastAsia="ar-SA"/>
        </w:rPr>
        <w:t> r.</w:t>
      </w:r>
      <w:r w:rsidR="007150CB">
        <w:rPr>
          <w:lang w:eastAsia="ar-SA"/>
        </w:rPr>
        <w:t xml:space="preserve"> poz. 2365</w:t>
      </w:r>
      <w:r w:rsidR="00C12A0F" w:rsidRPr="00E46F57">
        <w:rPr>
          <w:lang w:eastAsia="ar-SA"/>
        </w:rPr>
        <w:t>)</w:t>
      </w:r>
      <w:r w:rsidR="00C12A0F">
        <w:rPr>
          <w:lang w:eastAsia="ar-SA"/>
        </w:rPr>
        <w:t>,</w:t>
      </w:r>
      <w:r w:rsidR="001831EA" w:rsidRPr="007150CB">
        <w:rPr>
          <w:rFonts w:eastAsia="Times New Roman"/>
          <w:lang w:eastAsia="en-US" w:bidi="en-US"/>
        </w:rPr>
        <w:t xml:space="preserve"> zwanej dalej „ustawą”,</w:t>
      </w:r>
    </w:p>
    <w:p w:rsidR="001831EA" w:rsidRPr="007150CB" w:rsidRDefault="001831EA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niniejszego Regulaminu otwartego kon</w:t>
      </w:r>
      <w:r w:rsidR="00E23975">
        <w:rPr>
          <w:rFonts w:eastAsia="Times New Roman"/>
          <w:lang w:eastAsia="en-US" w:bidi="en-US"/>
        </w:rPr>
        <w:t>kursu ofert  na realizację zadania publicznego</w:t>
      </w:r>
      <w:r w:rsidRPr="007150CB">
        <w:rPr>
          <w:rFonts w:eastAsia="Times New Roman"/>
          <w:lang w:eastAsia="en-US" w:bidi="en-US"/>
        </w:rPr>
        <w:t xml:space="preserve"> z zakresu   zdrowia publicznego, zwanego dalej „Regulaminem”.</w:t>
      </w:r>
    </w:p>
    <w:p w:rsidR="001831EA" w:rsidRDefault="001831EA" w:rsidP="007150CB">
      <w:pPr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>2. Celem otwartego konk</w:t>
      </w:r>
      <w:r w:rsidR="007150CB">
        <w:rPr>
          <w:rFonts w:eastAsia="Times New Roman"/>
          <w:lang w:eastAsia="en-US" w:bidi="en-US"/>
        </w:rPr>
        <w:t>ursu ofert</w:t>
      </w:r>
      <w:r>
        <w:rPr>
          <w:rFonts w:eastAsia="Times New Roman"/>
          <w:lang w:eastAsia="en-US" w:bidi="en-US"/>
        </w:rPr>
        <w:t xml:space="preserve"> jest wyłonienie i zlecenie podmiotowi upraw</w:t>
      </w:r>
      <w:r w:rsidR="00F2059E">
        <w:rPr>
          <w:rFonts w:eastAsia="Times New Roman"/>
          <w:lang w:eastAsia="en-US" w:bidi="en-US"/>
        </w:rPr>
        <w:t>nionemu realizacji następującego zadania</w:t>
      </w:r>
      <w:r>
        <w:rPr>
          <w:rFonts w:eastAsia="Times New Roman"/>
          <w:lang w:eastAsia="en-US" w:bidi="en-US"/>
        </w:rPr>
        <w:t xml:space="preserve">: </w:t>
      </w:r>
    </w:p>
    <w:p w:rsidR="00B25655" w:rsidRDefault="00B25655" w:rsidP="00B25655">
      <w:pPr>
        <w:tabs>
          <w:tab w:val="left" w:pos="425"/>
        </w:tabs>
        <w:snapToGrid w:val="0"/>
        <w:jc w:val="both"/>
        <w:rPr>
          <w:b/>
        </w:rPr>
      </w:pPr>
    </w:p>
    <w:p w:rsidR="00F2059E" w:rsidRPr="006C033C" w:rsidRDefault="00F2059E" w:rsidP="00F2059E">
      <w:pPr>
        <w:jc w:val="both"/>
        <w:rPr>
          <w:kern w:val="1"/>
          <w:lang w:eastAsia="ar-SA"/>
        </w:rPr>
      </w:pPr>
      <w:r>
        <w:rPr>
          <w:bCs/>
          <w:lang w:eastAsia="ar-SA"/>
        </w:rPr>
        <w:t>R</w:t>
      </w:r>
      <w:r w:rsidRPr="006C033C">
        <w:rPr>
          <w:bCs/>
          <w:lang w:eastAsia="ar-SA"/>
        </w:rPr>
        <w:t>ealizacja na terenie szkół ponadpodstawowych zajęć</w:t>
      </w:r>
      <w:r>
        <w:rPr>
          <w:bCs/>
          <w:lang w:eastAsia="ar-SA"/>
        </w:rPr>
        <w:t xml:space="preserve"> edukacyjno-profilaktycznych </w:t>
      </w:r>
      <w:r>
        <w:rPr>
          <w:lang w:eastAsia="ar-SA"/>
        </w:rPr>
        <w:t>„Ciąża bez używek”, „Prowadzę bez używek</w:t>
      </w:r>
      <w:r w:rsidRPr="006C033C">
        <w:rPr>
          <w:lang w:eastAsia="ar-SA"/>
        </w:rPr>
        <w:t>”,</w:t>
      </w:r>
      <w:r w:rsidRPr="006C033C">
        <w:rPr>
          <w:bCs/>
          <w:lang w:eastAsia="ar-SA"/>
        </w:rPr>
        <w:t xml:space="preserve"> </w:t>
      </w:r>
      <w:r>
        <w:rPr>
          <w:bCs/>
          <w:lang w:eastAsia="ar-SA"/>
        </w:rPr>
        <w:t>w okresie od 1 września do  31 grudnia 2020</w:t>
      </w:r>
      <w:r w:rsidRPr="006C033C">
        <w:rPr>
          <w:bCs/>
          <w:lang w:eastAsia="ar-SA"/>
        </w:rPr>
        <w:t> </w:t>
      </w:r>
      <w:r>
        <w:rPr>
          <w:bCs/>
          <w:lang w:eastAsia="ar-SA"/>
        </w:rPr>
        <w:t>r</w:t>
      </w:r>
      <w:r w:rsidR="00E23975">
        <w:rPr>
          <w:bCs/>
          <w:lang w:eastAsia="ar-SA"/>
        </w:rPr>
        <w:t>.</w:t>
      </w:r>
      <w:r>
        <w:rPr>
          <w:bCs/>
          <w:lang w:eastAsia="ar-SA"/>
        </w:rPr>
        <w:t xml:space="preserve"> Środki finansowe  przeznaczone na realizację zadnia 10.000 zł. </w:t>
      </w:r>
    </w:p>
    <w:p w:rsidR="00B25655" w:rsidRDefault="00B25655" w:rsidP="00B25655">
      <w:pPr>
        <w:jc w:val="both"/>
      </w:pPr>
    </w:p>
    <w:p w:rsidR="001831EA" w:rsidRDefault="001831EA" w:rsidP="001831EA">
      <w:pPr>
        <w:tabs>
          <w:tab w:val="left" w:pos="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2</w:t>
      </w:r>
    </w:p>
    <w:p w:rsidR="001831EA" w:rsidRDefault="001831EA" w:rsidP="001831EA">
      <w:pPr>
        <w:autoSpaceDE w:val="0"/>
        <w:ind w:left="360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Ilekroć w Regulaminie jest mowa o: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„Konkursie” – rozumie się przez to otwarty konkurs ofert na realizację zadania publicznego  z zakresu  zdrowia publicznego.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„Komisji” – rozumie się przez to komisję konkursową.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jc w:val="both"/>
        <w:rPr>
          <w:lang w:eastAsia="en-US" w:bidi="en-US"/>
        </w:rPr>
      </w:pPr>
      <w:r>
        <w:rPr>
          <w:lang w:eastAsia="en-US" w:bidi="en-US"/>
        </w:rPr>
        <w:t>„</w:t>
      </w:r>
      <w:r>
        <w:rPr>
          <w:rFonts w:eastAsia="Times New Roman"/>
          <w:lang w:eastAsia="en-US" w:bidi="en-US"/>
        </w:rPr>
        <w:t>Podmiocie uprawnionym” – rozumie się przez to:</w:t>
      </w:r>
      <w:r>
        <w:rPr>
          <w:color w:val="000000"/>
          <w:lang w:eastAsia="en-US" w:bidi="en-US"/>
        </w:rPr>
        <w:t xml:space="preserve"> podmioty, których cele statutowe lub przedmiot działalności dotyczą  spraw objętych  zadaniami określonymi  w  art. 2  ustawy  z dnia 11 września 2015 r. o zdrowiu publicz</w:t>
      </w:r>
      <w:r w:rsidR="00C12A0F">
        <w:rPr>
          <w:color w:val="000000"/>
          <w:lang w:eastAsia="en-US" w:bidi="en-US"/>
        </w:rPr>
        <w:t xml:space="preserve">nym </w:t>
      </w:r>
      <w:r w:rsidR="00C12A0F">
        <w:rPr>
          <w:lang w:eastAsia="ar-SA"/>
        </w:rPr>
        <w:t>(Dz. U. z 2019</w:t>
      </w:r>
      <w:r w:rsidR="00C12A0F" w:rsidRPr="00E46F57">
        <w:rPr>
          <w:lang w:eastAsia="ar-SA"/>
        </w:rPr>
        <w:t> r.</w:t>
      </w:r>
      <w:r w:rsidR="007150CB">
        <w:rPr>
          <w:lang w:eastAsia="ar-SA"/>
        </w:rPr>
        <w:t xml:space="preserve"> poz. 2365</w:t>
      </w:r>
      <w:r w:rsidR="00C12A0F" w:rsidRPr="00E46F57">
        <w:rPr>
          <w:lang w:eastAsia="ar-SA"/>
        </w:rPr>
        <w:t>)</w:t>
      </w:r>
      <w:r>
        <w:rPr>
          <w:color w:val="000000"/>
          <w:lang w:eastAsia="en-US" w:bidi="en-US"/>
        </w:rPr>
        <w:t xml:space="preserve">, w tym organizacje pozarządowe i podmioty, o których mowa  w  art.  3 ust. 2 i 3  ustawy z dnia  24 kwietnia 2003 r. o działalności  pożytku publicznego </w:t>
      </w:r>
      <w:r w:rsidR="00AB661A">
        <w:rPr>
          <w:color w:val="000000"/>
          <w:lang w:eastAsia="en-US" w:bidi="en-US"/>
        </w:rPr>
        <w:t>i o wolontariacie (Dz. U. z 2019r.  poz. 688</w:t>
      </w:r>
      <w:r>
        <w:rPr>
          <w:color w:val="000000"/>
          <w:lang w:eastAsia="en-US" w:bidi="en-US"/>
        </w:rPr>
        <w:t xml:space="preserve"> z  </w:t>
      </w:r>
      <w:proofErr w:type="spellStart"/>
      <w:r>
        <w:rPr>
          <w:color w:val="000000"/>
          <w:lang w:eastAsia="en-US" w:bidi="en-US"/>
        </w:rPr>
        <w:t>poźn</w:t>
      </w:r>
      <w:proofErr w:type="spellEnd"/>
      <w:r>
        <w:rPr>
          <w:color w:val="000000"/>
          <w:lang w:eastAsia="en-US" w:bidi="en-US"/>
        </w:rPr>
        <w:t>. zm.).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„Organie zlecającym” - rozumie się przez to Prezydenta Miasta Świno</w:t>
      </w:r>
      <w:r w:rsidR="00B62D38">
        <w:rPr>
          <w:rFonts w:eastAsia="Times New Roman"/>
          <w:lang w:eastAsia="en-US" w:bidi="en-US"/>
        </w:rPr>
        <w:t xml:space="preserve">ujście, </w:t>
      </w:r>
      <w:r w:rsidRPr="007150CB">
        <w:rPr>
          <w:rFonts w:eastAsia="Times New Roman"/>
          <w:lang w:eastAsia="en-US" w:bidi="en-US"/>
        </w:rPr>
        <w:t xml:space="preserve">udzielającego środków na finansowanie lub dofinansowanie </w:t>
      </w:r>
      <w:r w:rsidR="00B62D38">
        <w:rPr>
          <w:rFonts w:eastAsia="Times New Roman"/>
          <w:lang w:eastAsia="en-US" w:bidi="en-US"/>
        </w:rPr>
        <w:t xml:space="preserve">realizacji zadania zleconego z </w:t>
      </w:r>
      <w:r w:rsidRPr="007150CB">
        <w:rPr>
          <w:rFonts w:eastAsia="Times New Roman"/>
          <w:lang w:eastAsia="en-US" w:bidi="en-US"/>
        </w:rPr>
        <w:t>zakresu  zdrowia publicznego.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„Postępowaniu” – rozumie się przez to określone w Regulaminie postępowanie w sprawie zlecenia realizacji zadania z zakresu zdrowia publicznego  podmiotom uprawnionym.</w:t>
      </w:r>
    </w:p>
    <w:p w:rsidR="001831EA" w:rsidRPr="00F247F4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 xml:space="preserve">„Oferencie” – rozumie się przez to podmiot uprawniony, ubiegający się o zawarcie umowy, który złożył ofertę w postępowaniu w sprawie zlecenia realizacji zadania z zakresu zdrowia publicznego. </w:t>
      </w:r>
    </w:p>
    <w:p w:rsidR="001831EA" w:rsidRPr="00F247F4" w:rsidRDefault="001831EA" w:rsidP="007150CB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jc w:val="both"/>
        <w:rPr>
          <w:rFonts w:eastAsia="Times New Roman"/>
          <w:bCs/>
        </w:rPr>
      </w:pPr>
      <w:r w:rsidRPr="00F247F4">
        <w:rPr>
          <w:rFonts w:eastAsia="Times New Roman"/>
          <w:lang w:eastAsia="en-US" w:bidi="en-US"/>
        </w:rPr>
        <w:t>„Umowie” – rozumie się przez to umowę na realizację zadania z zakresu zdrowia publicznego.</w:t>
      </w:r>
    </w:p>
    <w:p w:rsidR="001831EA" w:rsidRPr="00F247F4" w:rsidRDefault="001831EA" w:rsidP="001831EA">
      <w:pPr>
        <w:tabs>
          <w:tab w:val="left" w:pos="360"/>
        </w:tabs>
        <w:autoSpaceDE w:val="0"/>
        <w:rPr>
          <w:rFonts w:eastAsia="Times New Roman"/>
          <w:bCs/>
        </w:rPr>
      </w:pPr>
    </w:p>
    <w:p w:rsidR="001831EA" w:rsidRDefault="001831EA" w:rsidP="001831EA">
      <w:pPr>
        <w:tabs>
          <w:tab w:val="left" w:pos="360"/>
        </w:tabs>
        <w:autoSpaceDE w:val="0"/>
        <w:jc w:val="center"/>
        <w:rPr>
          <w:rFonts w:eastAsia="Times New Roman"/>
          <w:b/>
          <w:bCs/>
        </w:rPr>
      </w:pPr>
    </w:p>
    <w:p w:rsidR="00F2059E" w:rsidRDefault="00F2059E" w:rsidP="001831EA">
      <w:pPr>
        <w:tabs>
          <w:tab w:val="left" w:pos="360"/>
        </w:tabs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36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lastRenderedPageBreak/>
        <w:t>Rozdział II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b/>
          <w:bCs/>
          <w:lang w:eastAsia="en-US" w:bidi="en-US"/>
        </w:rPr>
        <w:t>Rozpatrywanie  ofert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3</w:t>
      </w:r>
    </w:p>
    <w:p w:rsidR="001831EA" w:rsidRDefault="001831EA" w:rsidP="001831EA">
      <w:pPr>
        <w:autoSpaceDE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Złożone </w:t>
      </w:r>
      <w:r>
        <w:rPr>
          <w:rFonts w:eastAsia="Times New Roman"/>
          <w:lang w:eastAsia="en-US" w:bidi="en-US"/>
        </w:rPr>
        <w:t>oferty,  rozpatrywane są  pod względem  formalnym i  merytorycznym.</w:t>
      </w:r>
    </w:p>
    <w:p w:rsidR="001831EA" w:rsidRDefault="001831EA" w:rsidP="001831EA">
      <w:pPr>
        <w:autoSpaceDE w:val="0"/>
        <w:rPr>
          <w:rFonts w:eastAsia="Times New Roman"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4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Oferent zobowiązany jest  spełnić  następujące wymogi formalne:</w:t>
      </w:r>
    </w:p>
    <w:p w:rsidR="001831EA" w:rsidRPr="000A58B1" w:rsidRDefault="001831EA" w:rsidP="001831EA">
      <w:pPr>
        <w:tabs>
          <w:tab w:val="left" w:pos="0"/>
        </w:tabs>
        <w:autoSpaceDE w:val="0"/>
        <w:jc w:val="both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lang w:eastAsia="en-US" w:bidi="en-US"/>
        </w:rPr>
        <w:t xml:space="preserve">1) Oferty na realizację  zadań z  zakresu  zdrowia publicznego należy składać  w </w:t>
      </w:r>
      <w:r>
        <w:rPr>
          <w:rFonts w:eastAsia="Times New Roman"/>
          <w:b/>
          <w:bCs/>
          <w:lang w:eastAsia="en-US" w:bidi="en-US"/>
        </w:rPr>
        <w:t xml:space="preserve"> terminie  do dnia </w:t>
      </w:r>
      <w:r w:rsidR="00F2059E">
        <w:rPr>
          <w:rFonts w:eastAsia="Times New Roman"/>
          <w:b/>
          <w:bCs/>
          <w:lang w:eastAsia="en-US" w:bidi="en-US"/>
        </w:rPr>
        <w:t xml:space="preserve"> </w:t>
      </w:r>
      <w:r w:rsidR="000A58B1">
        <w:rPr>
          <w:rFonts w:eastAsia="Times New Roman"/>
          <w:b/>
          <w:bCs/>
          <w:lang w:eastAsia="en-US" w:bidi="en-US"/>
        </w:rPr>
        <w:t xml:space="preserve">  </w:t>
      </w:r>
      <w:r w:rsidR="00E54BCA">
        <w:rPr>
          <w:rFonts w:eastAsia="Times New Roman"/>
          <w:b/>
          <w:bCs/>
          <w:lang w:eastAsia="en-US" w:bidi="en-US"/>
        </w:rPr>
        <w:t>6</w:t>
      </w:r>
      <w:r w:rsidR="000A58B1">
        <w:rPr>
          <w:rFonts w:eastAsia="Times New Roman"/>
          <w:b/>
          <w:bCs/>
          <w:lang w:eastAsia="en-US" w:bidi="en-US"/>
        </w:rPr>
        <w:t xml:space="preserve">  </w:t>
      </w:r>
      <w:r w:rsidR="005E342B">
        <w:rPr>
          <w:rFonts w:eastAsia="Times New Roman"/>
          <w:b/>
          <w:bCs/>
          <w:lang w:eastAsia="en-US" w:bidi="en-US"/>
        </w:rPr>
        <w:t xml:space="preserve"> lipca</w:t>
      </w:r>
      <w:r w:rsidR="000A58B1">
        <w:rPr>
          <w:rFonts w:eastAsia="Times New Roman"/>
          <w:b/>
          <w:bCs/>
          <w:lang w:eastAsia="en-US" w:bidi="en-US"/>
        </w:rPr>
        <w:t xml:space="preserve">   2020</w:t>
      </w:r>
      <w:r>
        <w:rPr>
          <w:rFonts w:eastAsia="Times New Roman"/>
          <w:b/>
          <w:bCs/>
          <w:lang w:eastAsia="en-US" w:bidi="en-US"/>
        </w:rPr>
        <w:t xml:space="preserve"> r. </w:t>
      </w:r>
      <w:r>
        <w:rPr>
          <w:rFonts w:eastAsia="Times New Roman"/>
          <w:lang w:eastAsia="en-US" w:bidi="en-US"/>
        </w:rPr>
        <w:t xml:space="preserve">(decyduje  data   wpływu  do  Urzędu  Miasta Świnoujście), </w:t>
      </w:r>
      <w:r>
        <w:rPr>
          <w:rFonts w:eastAsia="Times New Roman"/>
          <w:b/>
          <w:bCs/>
          <w:lang w:eastAsia="en-US" w:bidi="en-US"/>
        </w:rPr>
        <w:t xml:space="preserve"> 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 Ofer</w:t>
      </w:r>
      <w:r w:rsidR="00170357">
        <w:rPr>
          <w:rFonts w:eastAsia="Times New Roman"/>
          <w:lang w:eastAsia="en-US" w:bidi="en-US"/>
        </w:rPr>
        <w:t xml:space="preserve">ty  należy składać na Stanowisku </w:t>
      </w:r>
      <w:r>
        <w:rPr>
          <w:rFonts w:eastAsia="Times New Roman"/>
          <w:lang w:eastAsia="en-US" w:bidi="en-US"/>
        </w:rPr>
        <w:t xml:space="preserve"> Obsługi Interes</w:t>
      </w:r>
      <w:r w:rsidR="00F74DD8">
        <w:rPr>
          <w:rFonts w:eastAsia="Times New Roman"/>
          <w:lang w:eastAsia="en-US" w:bidi="en-US"/>
        </w:rPr>
        <w:t>anta  Urzędu Miasta  Świnoujście</w:t>
      </w:r>
      <w:r>
        <w:rPr>
          <w:rFonts w:eastAsia="Times New Roman"/>
          <w:lang w:eastAsia="en-US" w:bidi="en-US"/>
        </w:rPr>
        <w:t>, przy             ul. Wojska Polskiego  1/5, parter, w godzinach od 7.30 do 15.30,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 Oferty  należy  składać na  formularzu ofert, określonym w załączniku nr 4 do  zar</w:t>
      </w:r>
      <w:r w:rsidR="00AB661A">
        <w:rPr>
          <w:rFonts w:eastAsia="Times New Roman"/>
          <w:lang w:eastAsia="en-US" w:bidi="en-US"/>
        </w:rPr>
        <w:t>ządzen</w:t>
      </w:r>
      <w:r w:rsidR="00E1179D">
        <w:rPr>
          <w:rFonts w:eastAsia="Times New Roman"/>
          <w:lang w:eastAsia="en-US" w:bidi="en-US"/>
        </w:rPr>
        <w:t>ia  nr </w:t>
      </w:r>
      <w:r w:rsidR="00E54BCA">
        <w:rPr>
          <w:rFonts w:eastAsia="Times New Roman"/>
          <w:lang w:eastAsia="en-US" w:bidi="en-US"/>
        </w:rPr>
        <w:t>367</w:t>
      </w:r>
      <w:r w:rsidR="00AB661A">
        <w:rPr>
          <w:rFonts w:eastAsia="Times New Roman"/>
          <w:lang w:eastAsia="en-US" w:bidi="en-US"/>
        </w:rPr>
        <w:t>/2020</w:t>
      </w:r>
      <w:r>
        <w:rPr>
          <w:rFonts w:eastAsia="Times New Roman"/>
          <w:lang w:eastAsia="en-US" w:bidi="en-US"/>
        </w:rPr>
        <w:t xml:space="preserve"> Prezyde</w:t>
      </w:r>
      <w:r w:rsidR="00AB661A">
        <w:rPr>
          <w:rFonts w:eastAsia="Times New Roman"/>
          <w:lang w:eastAsia="en-US" w:bidi="en-US"/>
        </w:rPr>
        <w:t xml:space="preserve">nta Miasta Świnoujście z dnia  </w:t>
      </w:r>
      <w:r w:rsidR="00E54BCA">
        <w:rPr>
          <w:rFonts w:eastAsia="Times New Roman"/>
          <w:lang w:eastAsia="en-US" w:bidi="en-US"/>
        </w:rPr>
        <w:t>15</w:t>
      </w:r>
      <w:r w:rsidR="00AB661A">
        <w:rPr>
          <w:rFonts w:eastAsia="Times New Roman"/>
          <w:lang w:eastAsia="en-US" w:bidi="en-US"/>
        </w:rPr>
        <w:t xml:space="preserve"> </w:t>
      </w:r>
      <w:r w:rsidR="004539E8">
        <w:rPr>
          <w:rFonts w:eastAsia="Times New Roman"/>
          <w:lang w:eastAsia="en-US" w:bidi="en-US"/>
        </w:rPr>
        <w:t xml:space="preserve">  czerwca</w:t>
      </w:r>
      <w:r w:rsidR="00AB661A">
        <w:rPr>
          <w:rFonts w:eastAsia="Times New Roman"/>
          <w:lang w:eastAsia="en-US" w:bidi="en-US"/>
        </w:rPr>
        <w:t xml:space="preserve"> 2020</w:t>
      </w:r>
      <w:r>
        <w:rPr>
          <w:rFonts w:eastAsia="Times New Roman"/>
          <w:lang w:eastAsia="en-US" w:bidi="en-US"/>
        </w:rPr>
        <w:t xml:space="preserve"> r.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4)  Do oferty należy dołączyć  następujące dokumenty: 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 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323143">
        <w:t>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</w:t>
      </w:r>
      <w:r w:rsidR="00323143">
        <w:t>ślne przestępstwo skarbowe,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Oświadczenie, że podmiot składający ofertę jest jedynym posiadaczem rachunku, na który zostaną przekazane środki, i zobowiązuje się go utrzymywać do chwili zaakceptowania rozliczenia tych środków pod względem finansowym i rzeczowym, i prowadzona przez podmiot </w:t>
      </w:r>
      <w:r w:rsidR="00B25655">
        <w:t>działalność</w:t>
      </w:r>
      <w:r>
        <w:t xml:space="preserve"> umożliwia  realizację  z</w:t>
      </w:r>
      <w:r w:rsidR="00323143">
        <w:t>adania ogłoszonego  w konkursie,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 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Aktualny odpis z odpowiedniego rejestru lub inne dokumenty informujące o statusie prawnym podmiotu składającego ofertę i umocowanie osób go reprezentujących.</w:t>
      </w:r>
    </w:p>
    <w:p w:rsidR="001831EA" w:rsidRDefault="001831EA" w:rsidP="007150CB">
      <w:pPr>
        <w:tabs>
          <w:tab w:val="left" w:pos="2880"/>
        </w:tabs>
        <w:autoSpaceDE w:val="0"/>
        <w:jc w:val="both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5</w:t>
      </w:r>
    </w:p>
    <w:p w:rsidR="001831EA" w:rsidRDefault="001831EA" w:rsidP="001831EA">
      <w:pPr>
        <w:tabs>
          <w:tab w:val="left" w:pos="720"/>
        </w:tabs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1.Ocena formalna  polega na sprawdzeniu  kompletności i  prawidłowości oferty.</w:t>
      </w:r>
    </w:p>
    <w:p w:rsidR="001831EA" w:rsidRDefault="001831EA" w:rsidP="001831EA">
      <w:pPr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2.Oferta jest uznana za kompletną, jeżeli:</w:t>
      </w:r>
    </w:p>
    <w:p w:rsidR="001831EA" w:rsidRDefault="001831EA" w:rsidP="001831EA">
      <w:pPr>
        <w:tabs>
          <w:tab w:val="left" w:pos="3552"/>
        </w:tabs>
        <w:autoSpaceDE w:val="0"/>
        <w:ind w:left="72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</w:t>
      </w:r>
      <w:r>
        <w:rPr>
          <w:rFonts w:eastAsia="Times New Roman"/>
          <w:lang w:eastAsia="en-US" w:bidi="en-US"/>
        </w:rPr>
        <w:tab/>
        <w:t>dołączone zostały  wszystkie wymagane dokumenty: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323143">
        <w:t>,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</w:t>
      </w:r>
      <w:r w:rsidR="00323143">
        <w:t>b umyślne przestępstwo skarbowe,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Oświadczenie, że podmiot składający ofertę jest jedynym posiadaczem rachunku, na który zostaną przekazane środki, i zobowiązuje się go utrzymywać do chwili zaakceptowania rozliczenia tych środków pod względem finansowym i rzeczowym, i prowadzona przez podmiot działalność umożliwia realizację  z</w:t>
      </w:r>
      <w:r w:rsidR="00323143">
        <w:t>adania  ogłoszonego w konkursie,</w:t>
      </w:r>
      <w:r>
        <w:t xml:space="preserve"> </w:t>
      </w:r>
    </w:p>
    <w:p w:rsidR="001831EA" w:rsidRDefault="001831EA" w:rsidP="003E6CB0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>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831EA" w:rsidRDefault="00E23975" w:rsidP="001831EA">
      <w:pPr>
        <w:widowControl/>
        <w:numPr>
          <w:ilvl w:val="0"/>
          <w:numId w:val="3"/>
        </w:numPr>
        <w:suppressAutoHyphens w:val="0"/>
        <w:jc w:val="both"/>
      </w:pPr>
      <w:r>
        <w:lastRenderedPageBreak/>
        <w:t>a</w:t>
      </w:r>
      <w:r w:rsidR="001831EA">
        <w:t>ktualny odpis z odpowiedniego rejestru lub inne dokumenty informujące o statusie prawnym podmiotu składającego ofertę i umoc</w:t>
      </w:r>
      <w:r w:rsidR="00323143">
        <w:t>owanie osób go reprezentujących,</w:t>
      </w:r>
    </w:p>
    <w:p w:rsidR="001831EA" w:rsidRDefault="001831EA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ab/>
        <w:t>2) dokumenty  spełniają wymogi  ważności  tzn. są pod</w:t>
      </w:r>
      <w:r w:rsidR="00323143">
        <w:rPr>
          <w:rFonts w:eastAsia="Times New Roman"/>
          <w:lang w:eastAsia="en-US" w:bidi="en-US"/>
        </w:rPr>
        <w:t>pisane  przez osoby  uprawnione,</w:t>
      </w:r>
    </w:p>
    <w:p w:rsidR="001831EA" w:rsidRDefault="007150CB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      3)  </w:t>
      </w:r>
      <w:r w:rsidR="001831EA">
        <w:rPr>
          <w:rFonts w:eastAsia="Times New Roman"/>
          <w:lang w:eastAsia="en-US" w:bidi="en-US"/>
        </w:rPr>
        <w:t>wypełnione zostały  wszystkie pola oferty.</w:t>
      </w:r>
    </w:p>
    <w:p w:rsidR="001831EA" w:rsidRDefault="001831EA" w:rsidP="001831EA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3.Oferta  uznana jest za prawidłową gdy: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złożona jest  na właściwym formularzu,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złożona jest w wymaganym  w regulaminie terminie,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podmiot jest  uprawniony do złożenia oferty,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cele statutowe lub przedmiot  działalności  dotyczy spraw objętych  zadaniami określonymi w art. 2  ustawy o zdrowiu publicznym</w:t>
      </w:r>
      <w:r w:rsidR="00E23975">
        <w:rPr>
          <w:rFonts w:eastAsia="Times New Roman"/>
          <w:lang w:eastAsia="en-US" w:bidi="en-US"/>
        </w:rPr>
        <w:t>,</w:t>
      </w:r>
      <w:r w:rsidRPr="007150CB">
        <w:rPr>
          <w:rFonts w:eastAsia="Times New Roman"/>
          <w:lang w:eastAsia="en-US" w:bidi="en-US"/>
        </w:rPr>
        <w:t xml:space="preserve"> 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oferta jest zgodna z warunkami  realizacji zadania.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4.Oferty niekompletne (niespełniające powyższych kryteriów kompletności ofert)                               lub nieprawidłowe (niespełniające powyższych kryteriów prawidłowości)  zostają odrzucone.</w:t>
      </w:r>
    </w:p>
    <w:p w:rsidR="001831EA" w:rsidRDefault="001831EA" w:rsidP="001831EA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5.Ocena formalna ofert dokonywana jest przez członków Komisji poprzez wypełnienie formularza stanowiącego załącznik nr 1 do regulaminu konkursu.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6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 Ocena merytoryczna ofert dokonywana jest  indywidualnie  przez członków Komisji, poprzez przyznanie  określonej liczby  punktów na formularzu stanowiącym załącznik nr 2 do regulaminu konkursu, biorąc pod uwagę następujące kryteria:</w:t>
      </w:r>
    </w:p>
    <w:p w:rsidR="001831EA" w:rsidRDefault="001831EA" w:rsidP="007150CB">
      <w:pPr>
        <w:autoSpaceDE w:val="0"/>
        <w:ind w:left="566" w:hanging="283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a) zakr</w:t>
      </w:r>
      <w:r w:rsidR="00E12851">
        <w:rPr>
          <w:rFonts w:eastAsia="Times New Roman"/>
          <w:lang w:eastAsia="en-US" w:bidi="en-US"/>
        </w:rPr>
        <w:t>es rzeczowy realizacji zadania</w:t>
      </w:r>
      <w:r>
        <w:rPr>
          <w:rFonts w:eastAsia="Times New Roman"/>
          <w:lang w:eastAsia="en-US" w:bidi="en-US"/>
        </w:rPr>
        <w:t xml:space="preserve"> do 30 punktów, </w:t>
      </w:r>
    </w:p>
    <w:p w:rsidR="001831EA" w:rsidRDefault="001831EA" w:rsidP="007150CB">
      <w:pPr>
        <w:autoSpaceDE w:val="0"/>
        <w:ind w:left="566" w:hanging="283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b) kalkulacje kosztów realizacji zadania, w tym  w odniesieniu do zakresu rzeczowego zadania do 30 punktów, </w:t>
      </w:r>
    </w:p>
    <w:p w:rsidR="001831EA" w:rsidRDefault="001831EA" w:rsidP="007150CB">
      <w:pPr>
        <w:autoSpaceDE w:val="0"/>
        <w:ind w:left="566" w:hanging="283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c)  jakość wykonania zadania i kwalifikacje osób realizujących zadanie do 30 punktów, </w:t>
      </w:r>
    </w:p>
    <w:p w:rsidR="001831EA" w:rsidRDefault="001831EA" w:rsidP="007150CB">
      <w:pPr>
        <w:autoSpaceDE w:val="0"/>
        <w:ind w:left="566" w:hanging="283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d) realizacje zleconych zadań publicznych w przypadku podmiotów uprawnionych, które w latach poprzednich realizowały zlecone zadanie  publiczne biorąc pod uwagę  rzetelność, terminowość oraz sposób rozliczenia otrzymanych środków do 10 punktów.</w:t>
      </w:r>
    </w:p>
    <w:p w:rsidR="001831EA" w:rsidRDefault="001831EA" w:rsidP="001831EA">
      <w:pPr>
        <w:autoSpaceDE w:val="0"/>
        <w:ind w:left="-45" w:firstLine="4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Ocenę merytoryczną ustala się poprzez zsumowanie ocen przydzielonych ofercie przez    wszystkich członków Komisji. Zbiorczy formularz oceny ofert stanowi załącznik nr 3 do  regulaminu.</w:t>
      </w:r>
    </w:p>
    <w:p w:rsidR="001831EA" w:rsidRDefault="001831EA" w:rsidP="001831EA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 Oferty, które w ocenie merytorycznej otrzymają poniżej 50 % punktów możliwych  do uzyskania, nie otrzymują pozytywnej opinii  do dofinansowania.</w:t>
      </w:r>
    </w:p>
    <w:p w:rsidR="001831EA" w:rsidRDefault="001831EA" w:rsidP="001831EA">
      <w:pPr>
        <w:autoSpaceDE w:val="0"/>
        <w:ind w:left="-30" w:firstLine="15"/>
        <w:jc w:val="both"/>
      </w:pPr>
      <w:r>
        <w:rPr>
          <w:rFonts w:eastAsia="Times New Roman"/>
          <w:lang w:eastAsia="en-US" w:bidi="en-US"/>
        </w:rPr>
        <w:t xml:space="preserve">4. </w:t>
      </w:r>
      <w:r>
        <w:t xml:space="preserve">Na podstawie punktowej oceny ofert Komisja Konkursowa sporządzi listę rankingową ofert. Dofinansowanie uzyskują oferty o największej liczbie punktów, aż do wyczerpania środków. </w:t>
      </w:r>
    </w:p>
    <w:p w:rsidR="001831EA" w:rsidRDefault="001831EA" w:rsidP="001831EA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t xml:space="preserve">5. </w:t>
      </w:r>
      <w:r>
        <w:rPr>
          <w:rFonts w:eastAsia="Times New Roman"/>
          <w:lang w:eastAsia="en-US" w:bidi="en-US"/>
        </w:rPr>
        <w:t>Złożenie oferty nie jest równoznaczne z zapewnieniem przyznania środków finansowych w wysokości wnioskowanej.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6. W przypadku przyznania dofinansowania w kwocie mniejszej niż wnioskowana, Oferent w wyznaczonym terminie będzie zobowiązany do przedstawienia korekty kalkulacji przewidywanych kosztów realizacji zadania oraz korekty harmonogramu realizacji zadania.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>7. Nieprzedłożenie wymagany</w:t>
      </w:r>
      <w:r w:rsidR="00F62D8F">
        <w:rPr>
          <w:rFonts w:eastAsia="Times New Roman"/>
          <w:lang w:eastAsia="en-US" w:bidi="en-US"/>
        </w:rPr>
        <w:t>ch dokumentów, wskazanych w ust.</w:t>
      </w:r>
      <w:r>
        <w:rPr>
          <w:rFonts w:eastAsia="Times New Roman"/>
          <w:lang w:eastAsia="en-US" w:bidi="en-US"/>
        </w:rPr>
        <w:t xml:space="preserve"> 6 w wyznaczonym terminie, traktowane będzie jako rezygnacja z przyznanych środków  finansowych.</w:t>
      </w:r>
    </w:p>
    <w:p w:rsidR="003E6CB0" w:rsidRDefault="003E6CB0" w:rsidP="00F2059E">
      <w:pPr>
        <w:tabs>
          <w:tab w:val="left" w:pos="720"/>
        </w:tabs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720"/>
        </w:tabs>
        <w:autoSpaceDE w:val="0"/>
        <w:ind w:left="36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7</w:t>
      </w:r>
    </w:p>
    <w:p w:rsidR="001831EA" w:rsidRDefault="001831EA" w:rsidP="001831EA">
      <w:pPr>
        <w:numPr>
          <w:ilvl w:val="0"/>
          <w:numId w:val="4"/>
        </w:numPr>
        <w:tabs>
          <w:tab w:val="left" w:pos="0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Komisja konkursowa przedstawia Prezydentowi Miasta Świnoujście protokół wraz z propozycją  wyboru  oferty lub ofert  i wysokości środków finansowych  przeznaczonych   na realizację zadania  publicznego.</w:t>
      </w:r>
    </w:p>
    <w:p w:rsidR="001831EA" w:rsidRDefault="001831EA" w:rsidP="001831EA">
      <w:pPr>
        <w:numPr>
          <w:ilvl w:val="0"/>
          <w:numId w:val="4"/>
        </w:numPr>
        <w:tabs>
          <w:tab w:val="left" w:pos="0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Osta</w:t>
      </w:r>
      <w:r w:rsidR="00F2059E">
        <w:rPr>
          <w:rFonts w:eastAsia="Times New Roman"/>
          <w:lang w:eastAsia="en-US" w:bidi="en-US"/>
        </w:rPr>
        <w:t>teczną decyzję o wyborze oferty</w:t>
      </w:r>
      <w:r>
        <w:rPr>
          <w:rFonts w:eastAsia="Times New Roman"/>
          <w:lang w:eastAsia="en-US" w:bidi="en-US"/>
        </w:rPr>
        <w:t xml:space="preserve"> i wysokości środków finansowych  na realizację zadania  z zakresu  zdrowia publicznego  podejmuje Prezydent Miasta.</w:t>
      </w:r>
    </w:p>
    <w:p w:rsidR="001831EA" w:rsidRDefault="001831EA" w:rsidP="001831EA">
      <w:pPr>
        <w:numPr>
          <w:ilvl w:val="0"/>
          <w:numId w:val="4"/>
        </w:numPr>
        <w:ind w:left="360"/>
        <w:jc w:val="both"/>
      </w:pPr>
      <w:r>
        <w:t xml:space="preserve">Ogłoszenie wyników konkursu ofert nastąpi niezwłocznie po jego rozstrzygnięciu w Biuletynie Informacji Publicznej. </w:t>
      </w:r>
    </w:p>
    <w:p w:rsidR="001831EA" w:rsidRDefault="001831EA" w:rsidP="001831EA">
      <w:pPr>
        <w:numPr>
          <w:ilvl w:val="0"/>
          <w:numId w:val="4"/>
        </w:numPr>
        <w:ind w:left="360"/>
        <w:jc w:val="both"/>
      </w:pPr>
      <w:r>
        <w:lastRenderedPageBreak/>
        <w:t>Od wyników oceny formalnej nie przysługuje odwołanie.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Oferent może wnieść do Komisji konkursowej odwołanie od wyników konkursu ofert, </w:t>
      </w:r>
      <w:r>
        <w:br/>
        <w:t xml:space="preserve">w formie pisemnej, w terminie 3 dni od dnia ogłoszenia wyniku konkursu ofert. </w:t>
      </w:r>
      <w:r>
        <w:br/>
        <w:t>O przyjęciu odwołania decyduje dzień jego wpływu do Stanowiska Obsłu</w:t>
      </w:r>
      <w:r w:rsidR="00170357">
        <w:t>gi Interesanta</w:t>
      </w:r>
      <w:r>
        <w:t xml:space="preserve"> Urzędu Miasta Świnoujście.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Odwołanie może zostać złożone jedynie w formie pisemnej. Odwołanie nie może zostać</w:t>
      </w:r>
      <w:r>
        <w:br/>
        <w:t>złożone tylko za pośrednictwem faksu. Wniesienie odwołania jedynie za pomocą faksu</w:t>
      </w:r>
      <w:r>
        <w:br/>
        <w:t>skutkuje pozostawieniem go bez rozpatrzenia, gdyż forma ta nie spełnia warunków</w:t>
      </w:r>
      <w:r>
        <w:br/>
        <w:t>opisanych w art. 78 Kodeksu cywilnego koniecznych dla zachowania pisemnej formy</w:t>
      </w:r>
      <w:r>
        <w:br/>
        <w:t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</w:t>
      </w:r>
      <w:r w:rsidR="00170357">
        <w:t>alany z uwzględnieniem wpływu na Stanowisko Obsługi Interesanta</w:t>
      </w:r>
      <w:r w:rsidR="00E23975">
        <w:t xml:space="preserve"> Urzędu Miasta Świnoujście</w:t>
      </w:r>
      <w:r>
        <w:t xml:space="preserve"> środka odwoławczego w formie pisemnej.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Wniesienie odwołania wstrzymuje dalsze czynności związane z zawarciem umów z poszczególnymi oferentami do czasu jego rozpatrzenia. 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Komisja rozpatruje wszys</w:t>
      </w:r>
      <w:r w:rsidR="00170357">
        <w:t>tkie odwołania niezwłocznie</w:t>
      </w:r>
      <w:r>
        <w:t>. 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składa Prezydentowi Miasta Świnoujście, za pośrednictwem Przewodniczącej wniosek o rozstrzygnięcie odwołania </w:t>
      </w:r>
      <w:r w:rsidR="00170357">
        <w:t xml:space="preserve">wraz z uzasadnieniem </w:t>
      </w:r>
      <w:r>
        <w:t xml:space="preserve">przez: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oddalenie odwołania, </w:t>
      </w:r>
    </w:p>
    <w:p w:rsidR="001831EA" w:rsidRDefault="001831EA" w:rsidP="001831EA">
      <w:pPr>
        <w:widowControl/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Niezwłocznie po uzyskaniu akceptac</w:t>
      </w:r>
      <w:r w:rsidR="00B80F4C">
        <w:t>ji wniosku, o którym mowa w ust.</w:t>
      </w:r>
      <w:r w:rsidR="00F62D8F">
        <w:t xml:space="preserve"> </w:t>
      </w:r>
      <w:r w:rsidR="00B80F4C">
        <w:t>9</w:t>
      </w:r>
      <w:r>
        <w:t>, oferenci zostaną poinformowani o sposobie rozstrzygnięcia odwołania.</w:t>
      </w:r>
    </w:p>
    <w:p w:rsidR="001831EA" w:rsidRDefault="001831EA" w:rsidP="001831EA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Jeżeli nie złożono żadnej oferty bądź żadna ze złożonych ofert  nie spełnia wymogów zawartych w ogłoszeniu  Prezydent  Miasta  unieważnia otwarty konkurs ofert. Informację o unieważnieniu  otwartego konkursu ofert podaje się  w Biuletynie Informacji  Publicznej.</w:t>
      </w:r>
    </w:p>
    <w:p w:rsidR="001831EA" w:rsidRPr="000A58B1" w:rsidRDefault="001831EA" w:rsidP="000A58B1">
      <w:pPr>
        <w:numPr>
          <w:ilvl w:val="0"/>
          <w:numId w:val="4"/>
        </w:numPr>
        <w:autoSpaceDE w:val="0"/>
        <w:ind w:left="360"/>
        <w:jc w:val="both"/>
        <w:rPr>
          <w:color w:val="000000"/>
          <w:lang w:val="en-US" w:eastAsia="en-US" w:bidi="en-US"/>
        </w:rPr>
      </w:pPr>
      <w:r>
        <w:t xml:space="preserve">Prezydent Miasta Świnoujście zastrzega sobie prawo </w:t>
      </w:r>
      <w:proofErr w:type="spellStart"/>
      <w:r>
        <w:rPr>
          <w:color w:val="000000"/>
          <w:lang w:val="en-US" w:eastAsia="en-US" w:bidi="en-US"/>
        </w:rPr>
        <w:t>odwołania</w:t>
      </w:r>
      <w:proofErr w:type="spellEnd"/>
      <w:r>
        <w:rPr>
          <w:color w:val="000000"/>
          <w:lang w:val="en-US" w:eastAsia="en-US" w:bidi="en-US"/>
        </w:rPr>
        <w:t xml:space="preserve"> </w:t>
      </w:r>
      <w:proofErr w:type="spellStart"/>
      <w:r>
        <w:rPr>
          <w:color w:val="000000"/>
          <w:lang w:val="en-US" w:eastAsia="en-US" w:bidi="en-US"/>
        </w:rPr>
        <w:t>konkursu</w:t>
      </w:r>
      <w:proofErr w:type="spellEnd"/>
      <w:r>
        <w:rPr>
          <w:color w:val="000000"/>
          <w:lang w:val="en-US" w:eastAsia="en-US" w:bidi="en-US"/>
        </w:rPr>
        <w:t xml:space="preserve"> w </w:t>
      </w:r>
      <w:proofErr w:type="spellStart"/>
      <w:r>
        <w:rPr>
          <w:color w:val="000000"/>
          <w:lang w:val="en-US" w:eastAsia="en-US" w:bidi="en-US"/>
        </w:rPr>
        <w:t>każdym</w:t>
      </w:r>
      <w:proofErr w:type="spellEnd"/>
      <w:r>
        <w:rPr>
          <w:color w:val="000000"/>
          <w:lang w:val="en-US" w:eastAsia="en-US" w:bidi="en-US"/>
        </w:rPr>
        <w:t xml:space="preserve"> </w:t>
      </w:r>
      <w:proofErr w:type="spellStart"/>
      <w:r>
        <w:rPr>
          <w:color w:val="000000"/>
          <w:lang w:val="en-US" w:eastAsia="en-US" w:bidi="en-US"/>
        </w:rPr>
        <w:t>czasie</w:t>
      </w:r>
      <w:proofErr w:type="spellEnd"/>
      <w:r>
        <w:rPr>
          <w:color w:val="000000"/>
          <w:lang w:val="en-US" w:eastAsia="en-US" w:bidi="en-US"/>
        </w:rPr>
        <w:t xml:space="preserve">, bez </w:t>
      </w:r>
      <w:proofErr w:type="spellStart"/>
      <w:r>
        <w:rPr>
          <w:color w:val="000000"/>
          <w:lang w:val="en-US" w:eastAsia="en-US" w:bidi="en-US"/>
        </w:rPr>
        <w:t>podania</w:t>
      </w:r>
      <w:proofErr w:type="spellEnd"/>
      <w:r>
        <w:rPr>
          <w:color w:val="000000"/>
          <w:lang w:val="en-US" w:eastAsia="en-US" w:bidi="en-US"/>
        </w:rPr>
        <w:t xml:space="preserve"> </w:t>
      </w:r>
      <w:proofErr w:type="spellStart"/>
      <w:r>
        <w:rPr>
          <w:color w:val="000000"/>
          <w:lang w:val="en-US" w:eastAsia="en-US" w:bidi="en-US"/>
        </w:rPr>
        <w:t>przyczyn</w:t>
      </w:r>
      <w:proofErr w:type="spellEnd"/>
      <w:r>
        <w:rPr>
          <w:color w:val="000000"/>
          <w:lang w:val="en-US" w:eastAsia="en-US" w:bidi="en-US"/>
        </w:rPr>
        <w:t xml:space="preserve"> </w:t>
      </w:r>
      <w:r>
        <w:rPr>
          <w:bCs/>
        </w:rPr>
        <w:t>oraz prawo do możliwości przedłużenia terminu złożenia ofert i terminu</w:t>
      </w:r>
      <w:r w:rsidR="000A58B1">
        <w:rPr>
          <w:bCs/>
        </w:rPr>
        <w:t xml:space="preserve"> rozstrzygnięcia konkursu ofert.</w:t>
      </w:r>
    </w:p>
    <w:p w:rsidR="007150CB" w:rsidRDefault="007150CB" w:rsidP="001831EA">
      <w:pPr>
        <w:tabs>
          <w:tab w:val="left" w:pos="0"/>
        </w:tabs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III</w:t>
      </w: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1831EA" w:rsidRDefault="001831EA" w:rsidP="001831EA">
      <w:pPr>
        <w:autoSpaceDE w:val="0"/>
        <w:ind w:firstLine="567"/>
        <w:jc w:val="both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8</w:t>
      </w:r>
    </w:p>
    <w:p w:rsidR="001831EA" w:rsidRDefault="001831EA" w:rsidP="001831EA">
      <w:pPr>
        <w:tabs>
          <w:tab w:val="left" w:pos="-499"/>
          <w:tab w:val="left" w:pos="30"/>
        </w:tabs>
        <w:autoSpaceDE w:val="0"/>
        <w:ind w:left="15" w:hanging="15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 xml:space="preserve">1. Wyniki otwartego konkursu ofert ogłasza się  niezwłocznie po wyborze oferty </w:t>
      </w:r>
      <w:r w:rsidR="00F62D8F">
        <w:rPr>
          <w:lang w:eastAsia="en-US" w:bidi="en-US"/>
        </w:rPr>
        <w:t>w Biuletynie Informacji P</w:t>
      </w:r>
      <w:r>
        <w:rPr>
          <w:lang w:eastAsia="en-US" w:bidi="en-US"/>
        </w:rPr>
        <w:t xml:space="preserve">ublicznej oraz na tablicy ogłoszeń w budynku Urzędu Miasta Świnoujście. 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Ogłoszenie wyników  w szczególności zawiera: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oferenta,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zadania</w:t>
      </w:r>
      <w:r w:rsidR="00F62D8F">
        <w:rPr>
          <w:rFonts w:eastAsia="Times New Roman"/>
          <w:lang w:eastAsia="en-US" w:bidi="en-US"/>
        </w:rPr>
        <w:t xml:space="preserve"> z zakresu  zdrowia publicznego,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wysokość  przyznanych środków publicznych.</w:t>
      </w:r>
    </w:p>
    <w:p w:rsidR="00F2059E" w:rsidRDefault="001831EA" w:rsidP="00F2059E">
      <w:pPr>
        <w:autoSpaceDE w:val="0"/>
        <w:ind w:hanging="360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     </w:t>
      </w: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9</w:t>
      </w:r>
    </w:p>
    <w:p w:rsidR="001831EA" w:rsidRPr="00F2059E" w:rsidRDefault="001831EA" w:rsidP="00F2059E">
      <w:pPr>
        <w:autoSpaceDE w:val="0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Prezydent Miast</w:t>
      </w:r>
      <w:r w:rsidR="001524F5">
        <w:rPr>
          <w:rFonts w:eastAsia="Times New Roman"/>
          <w:lang w:eastAsia="en-US" w:bidi="en-US"/>
        </w:rPr>
        <w:t>a</w:t>
      </w:r>
      <w:r>
        <w:rPr>
          <w:rFonts w:eastAsia="Times New Roman"/>
          <w:lang w:eastAsia="en-US" w:bidi="en-US"/>
        </w:rPr>
        <w:t xml:space="preserve"> Świnoujście  zawiera  umowę z podmiotem uprawnionym, którego oferta została wyłoniona w  konkursie.</w:t>
      </w:r>
    </w:p>
    <w:p w:rsidR="00164A40" w:rsidRDefault="00164A40" w:rsidP="00C93E1F">
      <w:pPr>
        <w:autoSpaceDE w:val="0"/>
        <w:ind w:left="5664" w:firstLine="45"/>
        <w:jc w:val="both"/>
        <w:rPr>
          <w:rFonts w:eastAsia="Times New Roman"/>
          <w:sz w:val="22"/>
          <w:szCs w:val="22"/>
          <w:lang w:eastAsia="en-US" w:bidi="en-US"/>
        </w:rPr>
      </w:pPr>
    </w:p>
    <w:p w:rsidR="00C93E1F" w:rsidRDefault="00C93E1F" w:rsidP="00C93E1F">
      <w:pPr>
        <w:autoSpaceDE w:val="0"/>
        <w:ind w:left="5664" w:firstLine="45"/>
        <w:jc w:val="both"/>
        <w:rPr>
          <w:rFonts w:eastAsia="Times New Roman"/>
          <w:sz w:val="22"/>
          <w:szCs w:val="22"/>
          <w:lang w:eastAsia="en-US" w:bidi="en-US"/>
        </w:rPr>
      </w:pPr>
      <w:r w:rsidRPr="00C93E1F">
        <w:rPr>
          <w:rFonts w:eastAsia="Times New Roman"/>
          <w:sz w:val="22"/>
          <w:szCs w:val="22"/>
          <w:lang w:eastAsia="en-US" w:bidi="en-US"/>
        </w:rPr>
        <w:lastRenderedPageBreak/>
        <w:t>Załącznik nr 1</w:t>
      </w:r>
    </w:p>
    <w:p w:rsidR="00C93E1F" w:rsidRPr="00C93E1F" w:rsidRDefault="00C93E1F" w:rsidP="00C93E1F">
      <w:pPr>
        <w:autoSpaceDE w:val="0"/>
        <w:ind w:left="5664" w:firstLine="45"/>
        <w:jc w:val="both"/>
        <w:rPr>
          <w:rFonts w:eastAsia="Times New Roman"/>
          <w:sz w:val="22"/>
          <w:szCs w:val="22"/>
          <w:lang w:eastAsia="en-US" w:bidi="en-US"/>
        </w:rPr>
      </w:pPr>
      <w:r w:rsidRPr="00C93E1F">
        <w:rPr>
          <w:rFonts w:eastAsia="Times New Roman"/>
          <w:sz w:val="22"/>
          <w:szCs w:val="22"/>
          <w:lang w:eastAsia="en-US" w:bidi="en-US"/>
        </w:rPr>
        <w:t>do regulaminu otwartego konkursu ofert</w:t>
      </w:r>
    </w:p>
    <w:p w:rsidR="00C93E1F" w:rsidRDefault="00C93E1F" w:rsidP="001831EA">
      <w:pPr>
        <w:ind w:firstLine="284"/>
        <w:jc w:val="center"/>
        <w:rPr>
          <w:rFonts w:eastAsia="Times New Roman"/>
          <w:b/>
          <w:bCs/>
          <w:sz w:val="22"/>
          <w:szCs w:val="22"/>
          <w:lang w:eastAsia="en-US" w:bidi="en-US"/>
        </w:rPr>
      </w:pPr>
    </w:p>
    <w:p w:rsidR="001831EA" w:rsidRDefault="001831EA" w:rsidP="001831EA">
      <w:pPr>
        <w:ind w:firstLine="284"/>
        <w:jc w:val="center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FORMULARZ OCENY FORMALNEJ OFERTY</w:t>
      </w:r>
    </w:p>
    <w:p w:rsidR="001831EA" w:rsidRDefault="00DD24FD" w:rsidP="001831EA">
      <w:pPr>
        <w:autoSpaceDE w:val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Nazwa</w:t>
      </w:r>
      <w:r w:rsidR="001831EA">
        <w:rPr>
          <w:rFonts w:eastAsia="Times New Roman"/>
          <w:b/>
          <w:bCs/>
        </w:rPr>
        <w:t xml:space="preserve"> zadania ………………</w:t>
      </w:r>
    </w:p>
    <w:p w:rsidR="001831EA" w:rsidRDefault="001831EA" w:rsidP="001831EA">
      <w:pPr>
        <w:autoSpaceDE w:val="0"/>
        <w:jc w:val="both"/>
        <w:rPr>
          <w:rFonts w:eastAsia="Times New Roman"/>
          <w:b/>
          <w:bCs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6930"/>
        <w:gridCol w:w="992"/>
        <w:gridCol w:w="909"/>
      </w:tblGrid>
      <w:tr w:rsidR="001831EA" w:rsidTr="001831EA">
        <w:tc>
          <w:tcPr>
            <w:tcW w:w="7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  <w:t>Numer oferty:</w:t>
            </w:r>
          </w:p>
          <w:p w:rsidR="001831EA" w:rsidRDefault="001831EA">
            <w:pPr>
              <w:autoSpaceDE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1831EA">
        <w:tc>
          <w:tcPr>
            <w:tcW w:w="72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TAK (T)</w:t>
            </w: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NIE (N)</w:t>
            </w:r>
          </w:p>
        </w:tc>
      </w:tr>
      <w:tr w:rsidR="001831EA" w:rsidTr="001831EA">
        <w:tc>
          <w:tcPr>
            <w:tcW w:w="72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Warunki formalne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1831EA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6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 w:rsidP="006F5F7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potwierdzające, że w stosunku do podmiotu składającego ofertę nie stwierdzono niezgodnego z przeznaczeniem wykorzystania środków </w:t>
            </w:r>
            <w:r>
              <w:rPr>
                <w:iCs/>
                <w:sz w:val="22"/>
                <w:szCs w:val="22"/>
              </w:rPr>
              <w:t>publicznych</w:t>
            </w:r>
            <w:r>
              <w:rPr>
                <w:sz w:val="22"/>
                <w:szCs w:val="22"/>
              </w:rPr>
              <w:t>.</w:t>
            </w:r>
          </w:p>
          <w:p w:rsidR="001831EA" w:rsidRDefault="001831EA" w:rsidP="006F5F7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osoby uprawnionej do reprezentowania podmiotu składającego ofertę o niekaralności zakazem pełnienia funkcji związanych z dysponowaniem środkami </w:t>
            </w:r>
            <w:r>
              <w:rPr>
                <w:iCs/>
                <w:sz w:val="22"/>
                <w:szCs w:val="22"/>
              </w:rPr>
              <w:t>publicznymi</w:t>
            </w:r>
            <w:r>
              <w:rPr>
                <w:sz w:val="22"/>
                <w:szCs w:val="22"/>
              </w:rPr>
              <w:t xml:space="preserve"> oraz niekaralności za umyślne przestępstwo lub umyślne przestępstwo skarbowe.</w:t>
            </w:r>
          </w:p>
          <w:p w:rsidR="001831EA" w:rsidRDefault="001831EA" w:rsidP="006F5F7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</w:t>
            </w:r>
            <w:r>
              <w:rPr>
                <w:sz w:val="22"/>
                <w:szCs w:val="22"/>
              </w:rPr>
              <w:t xml:space="preserve">, że podmiot składający ofertę jest jedynym posiadaczem rachunku, na który zostaną przekazane środki, i zobowiązuje się go utrzymywać do chwili zaakceptowania rozliczenia tych środków pod względem finansowym i rzeczowym, i prowadzona przez podmiot </w:t>
            </w:r>
            <w:r w:rsidR="000A58B1">
              <w:rPr>
                <w:sz w:val="22"/>
                <w:szCs w:val="22"/>
              </w:rPr>
              <w:t>działalność</w:t>
            </w:r>
            <w:r>
              <w:rPr>
                <w:sz w:val="22"/>
                <w:szCs w:val="22"/>
              </w:rPr>
              <w:t xml:space="preserve"> umożliwia realizację zadania </w:t>
            </w:r>
            <w:r w:rsidR="000A58B1">
              <w:rPr>
                <w:sz w:val="22"/>
                <w:szCs w:val="22"/>
              </w:rPr>
              <w:t>ogłoszonego</w:t>
            </w:r>
            <w:r>
              <w:rPr>
                <w:sz w:val="22"/>
                <w:szCs w:val="22"/>
              </w:rPr>
              <w:t xml:space="preserve"> w konkursie.</w:t>
            </w:r>
          </w:p>
          <w:p w:rsidR="001831EA" w:rsidRPr="003E6CB0" w:rsidRDefault="001831EA" w:rsidP="003E6CB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>osoby upoważnionej do reprezentacji podmiotu składającego ofertę wskazujące, że kwota środków przeznaczona zostanie na realizację zadania zgodnie z ofertą i że w tym zakresie zadanie nie będzie finansowane z innych źródeł.</w:t>
            </w:r>
          </w:p>
          <w:p w:rsidR="001831EA" w:rsidRDefault="001831EA" w:rsidP="006F5F7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Aktualny odpis z odpowiedniego rejestru lub inne dokumenty informujące o statusie prawnym podmiotu składającego ofertę i umocowanie osób go reprezentujących.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1831EA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6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1831EA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6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oferty?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1831EA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4.</w:t>
            </w:r>
          </w:p>
        </w:tc>
        <w:tc>
          <w:tcPr>
            <w:tcW w:w="6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1831EA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5.</w:t>
            </w:r>
          </w:p>
        </w:tc>
        <w:tc>
          <w:tcPr>
            <w:tcW w:w="6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</w:t>
            </w:r>
            <w:r w:rsidR="00164A40">
              <w:rPr>
                <w:rFonts w:eastAsia="Times New Roman" w:cs="Times New Roman"/>
                <w:sz w:val="22"/>
                <w:szCs w:val="22"/>
                <w:lang w:val="pl-PL"/>
              </w:rPr>
              <w:t xml:space="preserve">eślonym w ogłoszeniu 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o otwartym konkursie ofert?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1831EA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6.</w:t>
            </w:r>
          </w:p>
        </w:tc>
        <w:tc>
          <w:tcPr>
            <w:tcW w:w="6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1831EA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7.</w:t>
            </w:r>
          </w:p>
        </w:tc>
        <w:tc>
          <w:tcPr>
            <w:tcW w:w="6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 cele statutowe lub przedmiot  działalności  oferenta dot. spraw  objętych   zadaniami określonymi w art. 2 ustawy  o zdrowiu publicznym?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1831EA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8.</w:t>
            </w:r>
          </w:p>
        </w:tc>
        <w:tc>
          <w:tcPr>
            <w:tcW w:w="6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jest  zgodna z warunkami  realizacji zadania?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1831EA">
        <w:tc>
          <w:tcPr>
            <w:tcW w:w="72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Oferta spełnia warunki formalne i jest dopuszczona do oceny merytorycznej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:rsidR="00C93E1F" w:rsidRDefault="00C93E1F" w:rsidP="001831EA">
      <w:pPr>
        <w:autoSpaceDE w:val="0"/>
        <w:rPr>
          <w:rFonts w:eastAsia="Times New Roman"/>
          <w:b/>
          <w:bCs/>
          <w:lang w:eastAsia="en-US" w:bidi="en-US"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</w:p>
    <w:p w:rsidR="00C93E1F" w:rsidRDefault="00F62D8F" w:rsidP="009F716F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1…………………………………</w:t>
      </w:r>
      <w:r w:rsidR="00C93E1F">
        <w:rPr>
          <w:rFonts w:eastAsia="Times New Roman"/>
        </w:rPr>
        <w:tab/>
        <w:t>2………………………………</w:t>
      </w:r>
    </w:p>
    <w:p w:rsidR="00C93E1F" w:rsidRDefault="00C93E1F" w:rsidP="009F716F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</w:p>
    <w:p w:rsidR="00C93E1F" w:rsidRDefault="00C93E1F" w:rsidP="009F716F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3</w:t>
      </w:r>
      <w:r w:rsidR="00F62D8F">
        <w:rPr>
          <w:rFonts w:eastAsia="Times New Roman"/>
        </w:rPr>
        <w:t>…………………………………</w:t>
      </w:r>
      <w:r w:rsidR="00F62D8F">
        <w:rPr>
          <w:rFonts w:eastAsia="Times New Roman"/>
        </w:rPr>
        <w:tab/>
        <w:t>4………………………………</w:t>
      </w:r>
    </w:p>
    <w:p w:rsidR="00C93E1F" w:rsidRDefault="00C93E1F" w:rsidP="009F716F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</w:p>
    <w:p w:rsidR="00C93E1F" w:rsidRDefault="00C93E1F" w:rsidP="009F716F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5…………………………………</w:t>
      </w:r>
    </w:p>
    <w:p w:rsidR="00C93E1F" w:rsidRDefault="00C93E1F" w:rsidP="00C93E1F">
      <w:pPr>
        <w:tabs>
          <w:tab w:val="left" w:pos="5760"/>
        </w:tabs>
        <w:autoSpaceDE w:val="0"/>
        <w:rPr>
          <w:rFonts w:eastAsia="Times New Roman"/>
        </w:rPr>
      </w:pPr>
    </w:p>
    <w:p w:rsidR="001831EA" w:rsidRPr="009F716F" w:rsidRDefault="001831EA" w:rsidP="00F62D8F">
      <w:pPr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</w:rPr>
        <w:t>Św</w:t>
      </w:r>
      <w:r w:rsidR="009F716F">
        <w:rPr>
          <w:rFonts w:eastAsia="Times New Roman"/>
        </w:rPr>
        <w:t>inoujście, ……………2</w:t>
      </w:r>
      <w:r w:rsidR="000A58B1">
        <w:rPr>
          <w:rFonts w:eastAsia="Times New Roman"/>
        </w:rPr>
        <w:t>020</w:t>
      </w:r>
      <w:r>
        <w:rPr>
          <w:rFonts w:eastAsia="Times New Roman"/>
        </w:rPr>
        <w:t xml:space="preserve"> r.</w:t>
      </w:r>
    </w:p>
    <w:p w:rsidR="007150CB" w:rsidRDefault="007150CB" w:rsidP="007150CB">
      <w:pPr>
        <w:autoSpaceDE w:val="0"/>
        <w:ind w:left="-45" w:firstLine="45"/>
        <w:jc w:val="both"/>
        <w:rPr>
          <w:rFonts w:eastAsia="Times New Roman"/>
          <w:lang w:eastAsia="en-US" w:bidi="en-US"/>
        </w:rPr>
      </w:pPr>
    </w:p>
    <w:p w:rsidR="00C93E1F" w:rsidRDefault="007150CB" w:rsidP="007150CB">
      <w:pPr>
        <w:autoSpaceDE w:val="0"/>
        <w:ind w:left="5664" w:firstLine="45"/>
        <w:jc w:val="both"/>
        <w:rPr>
          <w:rFonts w:eastAsia="Times New Roman"/>
          <w:sz w:val="22"/>
          <w:szCs w:val="22"/>
          <w:lang w:eastAsia="en-US" w:bidi="en-US"/>
        </w:rPr>
      </w:pPr>
      <w:r w:rsidRPr="00C93E1F">
        <w:rPr>
          <w:rFonts w:eastAsia="Times New Roman"/>
          <w:sz w:val="22"/>
          <w:szCs w:val="22"/>
          <w:lang w:eastAsia="en-US" w:bidi="en-US"/>
        </w:rPr>
        <w:lastRenderedPageBreak/>
        <w:t>Załącznik nr 2</w:t>
      </w:r>
      <w:r w:rsidR="00C93E1F" w:rsidRPr="00C93E1F">
        <w:rPr>
          <w:rFonts w:eastAsia="Times New Roman"/>
          <w:sz w:val="22"/>
          <w:szCs w:val="22"/>
          <w:lang w:eastAsia="en-US" w:bidi="en-US"/>
        </w:rPr>
        <w:t xml:space="preserve"> </w:t>
      </w:r>
    </w:p>
    <w:p w:rsidR="007150CB" w:rsidRPr="00C93E1F" w:rsidRDefault="00C93E1F" w:rsidP="007150CB">
      <w:pPr>
        <w:autoSpaceDE w:val="0"/>
        <w:ind w:left="5664" w:firstLine="45"/>
        <w:jc w:val="both"/>
        <w:rPr>
          <w:rFonts w:eastAsia="Times New Roman"/>
          <w:sz w:val="22"/>
          <w:szCs w:val="22"/>
          <w:lang w:eastAsia="en-US" w:bidi="en-US"/>
        </w:rPr>
      </w:pPr>
      <w:r>
        <w:rPr>
          <w:rFonts w:eastAsia="Times New Roman"/>
          <w:sz w:val="22"/>
          <w:szCs w:val="22"/>
          <w:lang w:eastAsia="en-US" w:bidi="en-US"/>
        </w:rPr>
        <w:t xml:space="preserve">do </w:t>
      </w:r>
      <w:r w:rsidRPr="00C93E1F">
        <w:rPr>
          <w:rFonts w:eastAsia="Times New Roman"/>
          <w:sz w:val="22"/>
          <w:szCs w:val="22"/>
          <w:lang w:eastAsia="en-US" w:bidi="en-US"/>
        </w:rPr>
        <w:t>regulaminu otwartego konkursu ofert</w:t>
      </w:r>
    </w:p>
    <w:p w:rsidR="001831EA" w:rsidRPr="00C93E1F" w:rsidRDefault="001831EA" w:rsidP="001831EA">
      <w:pPr>
        <w:pStyle w:val="Nagwek81"/>
        <w:keepNext/>
        <w:jc w:val="center"/>
        <w:rPr>
          <w:rFonts w:eastAsia="Times New Roman" w:cs="Times New Roman"/>
          <w:b/>
          <w:bCs/>
          <w:sz w:val="22"/>
          <w:szCs w:val="22"/>
          <w:lang w:val="pl-PL"/>
        </w:rPr>
      </w:pPr>
    </w:p>
    <w:p w:rsidR="007150CB" w:rsidRDefault="007150CB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</w:p>
    <w:p w:rsidR="007150CB" w:rsidRDefault="007150CB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</w:p>
    <w:p w:rsidR="001831EA" w:rsidRDefault="001831EA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na realizację  zadania z zakresu zdrowia publicznego: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377CA3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Nazwa</w:t>
      </w:r>
      <w:r w:rsidR="001831EA">
        <w:rPr>
          <w:rFonts w:eastAsia="Times New Roman"/>
          <w:b/>
          <w:bCs/>
        </w:rPr>
        <w:t xml:space="preserve"> zadania …………….</w:t>
      </w:r>
    </w:p>
    <w:p w:rsidR="001831EA" w:rsidRDefault="001831EA" w:rsidP="001831EA">
      <w:pPr>
        <w:tabs>
          <w:tab w:val="left" w:pos="720"/>
        </w:tabs>
        <w:autoSpaceDE w:val="0"/>
        <w:jc w:val="both"/>
        <w:rPr>
          <w:rFonts w:eastAsia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0"/>
        <w:gridCol w:w="1215"/>
        <w:gridCol w:w="1300"/>
      </w:tblGrid>
      <w:tr w:rsidR="001831EA" w:rsidTr="001831EA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snapToGrid w:val="0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81"/>
              <w:keepNext/>
              <w:snapToGrid w:val="0"/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1831EA" w:rsidTr="001831EA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 xml:space="preserve">1) zakres rzeczowy realizacji zadania  </w:t>
            </w:r>
          </w:p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2) kalkulacja kosztów realizacji zadania, w tym  w odniesieniu do zakresu rzeczowego zadania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3)   jakość wykonania zadania i kwalifikacje osób realizujących zadanie</w:t>
            </w:r>
          </w:p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ind w:left="284" w:hanging="284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4)  realizacje  zleconych zadań publicznych w przypadku podmiotów uprawnionych, które w latach poprzednich realizowały zlecone zadanie  publiczne biorąc pod uwagę  rzetelność, terminowość oraz sposób rozliczenia  otrzymanych środków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10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91"/>
              <w:keepNext/>
              <w:snapToGrid w:val="0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</w:p>
          <w:p w:rsidR="001831EA" w:rsidRDefault="001831EA">
            <w:pPr>
              <w:pStyle w:val="Nagwek91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lang w:eastAsia="en-US" w:bidi="en-US"/>
        </w:rPr>
        <w:t xml:space="preserve">Świnoujście, dnia  </w:t>
      </w:r>
      <w:r w:rsidR="000A58B1">
        <w:rPr>
          <w:rFonts w:eastAsia="Times New Roman"/>
          <w:lang w:eastAsia="en-US" w:bidi="en-US"/>
        </w:rPr>
        <w:t>..........................  2020</w:t>
      </w:r>
      <w:r>
        <w:rPr>
          <w:rFonts w:eastAsia="Times New Roman"/>
          <w:lang w:eastAsia="en-US" w:bidi="en-US"/>
        </w:rPr>
        <w:t>r.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0A58B1" w:rsidRDefault="000A58B1" w:rsidP="001831EA">
      <w:pPr>
        <w:autoSpaceDE w:val="0"/>
        <w:rPr>
          <w:rFonts w:eastAsia="Times New Roman"/>
        </w:rPr>
      </w:pPr>
    </w:p>
    <w:p w:rsidR="000A58B1" w:rsidRDefault="000A58B1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C93E1F" w:rsidRPr="00C93E1F" w:rsidRDefault="007150CB" w:rsidP="007150CB">
      <w:pPr>
        <w:autoSpaceDE w:val="0"/>
        <w:ind w:left="5664" w:firstLine="45"/>
        <w:jc w:val="both"/>
        <w:rPr>
          <w:rFonts w:eastAsia="Times New Roman"/>
          <w:sz w:val="22"/>
          <w:szCs w:val="22"/>
          <w:lang w:eastAsia="en-US" w:bidi="en-US"/>
        </w:rPr>
      </w:pPr>
      <w:r w:rsidRPr="00C93E1F">
        <w:rPr>
          <w:rFonts w:eastAsia="Times New Roman"/>
          <w:sz w:val="22"/>
          <w:szCs w:val="22"/>
          <w:lang w:eastAsia="en-US" w:bidi="en-US"/>
        </w:rPr>
        <w:t>Z</w:t>
      </w:r>
      <w:r w:rsidR="00C93E1F" w:rsidRPr="00C93E1F">
        <w:rPr>
          <w:rFonts w:eastAsia="Times New Roman"/>
          <w:sz w:val="22"/>
          <w:szCs w:val="22"/>
          <w:lang w:eastAsia="en-US" w:bidi="en-US"/>
        </w:rPr>
        <w:t xml:space="preserve">ałącznik nr 3 </w:t>
      </w:r>
    </w:p>
    <w:p w:rsidR="007150CB" w:rsidRPr="00C93E1F" w:rsidRDefault="00C93E1F" w:rsidP="007150CB">
      <w:pPr>
        <w:autoSpaceDE w:val="0"/>
        <w:ind w:left="5664" w:firstLine="45"/>
        <w:jc w:val="both"/>
        <w:rPr>
          <w:rFonts w:eastAsia="Times New Roman"/>
          <w:sz w:val="22"/>
          <w:szCs w:val="22"/>
          <w:lang w:eastAsia="en-US" w:bidi="en-US"/>
        </w:rPr>
      </w:pPr>
      <w:r w:rsidRPr="00C93E1F">
        <w:rPr>
          <w:rFonts w:eastAsia="Times New Roman"/>
          <w:sz w:val="22"/>
          <w:szCs w:val="22"/>
          <w:lang w:eastAsia="en-US" w:bidi="en-US"/>
        </w:rPr>
        <w:t>do regulaminu otwartego konkursu ofert</w:t>
      </w:r>
    </w:p>
    <w:p w:rsidR="007150CB" w:rsidRDefault="007150CB" w:rsidP="001831EA">
      <w:pPr>
        <w:autoSpaceDE w:val="0"/>
        <w:jc w:val="center"/>
        <w:rPr>
          <w:rFonts w:eastAsia="Times New Roman"/>
          <w:b/>
          <w:bCs/>
        </w:rPr>
      </w:pPr>
    </w:p>
    <w:p w:rsidR="007150CB" w:rsidRDefault="007150CB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</w:rPr>
        <w:t>ZBIORCZY 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na realizację zadania z zakresu z zakresu zdrowia publicznego:</w:t>
      </w:r>
    </w:p>
    <w:p w:rsidR="001831EA" w:rsidRDefault="001831EA" w:rsidP="001831EA">
      <w:pPr>
        <w:autoSpaceDE w:val="0"/>
        <w:jc w:val="both"/>
        <w:rPr>
          <w:rFonts w:eastAsia="Times New Roman"/>
        </w:rPr>
      </w:pPr>
    </w:p>
    <w:p w:rsidR="001831EA" w:rsidRDefault="00377CA3" w:rsidP="001831EA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Nazwa</w:t>
      </w:r>
      <w:r w:rsidR="001831EA">
        <w:rPr>
          <w:rFonts w:eastAsia="Times New Roman"/>
        </w:rPr>
        <w:t xml:space="preserve"> zadania …………………..</w:t>
      </w:r>
    </w:p>
    <w:p w:rsidR="001831EA" w:rsidRDefault="001831EA" w:rsidP="001831EA">
      <w:pPr>
        <w:autoSpaceDE w:val="0"/>
        <w:jc w:val="both"/>
        <w:rPr>
          <w:rFonts w:eastAsia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417"/>
        <w:gridCol w:w="991"/>
        <w:gridCol w:w="1096"/>
        <w:gridCol w:w="1036"/>
        <w:gridCol w:w="1006"/>
        <w:gridCol w:w="1111"/>
        <w:gridCol w:w="1178"/>
      </w:tblGrid>
      <w:tr w:rsidR="001831EA" w:rsidTr="001831EA">
        <w:trPr>
          <w:trHeight w:val="30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1831EA" w:rsidTr="001831EA">
        <w:trPr>
          <w:trHeight w:val="240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autoSpaceDE w:val="0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nr 1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2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4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5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6</w:t>
            </w: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1   ..........................................................................</w:t>
      </w: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5.   ..........................................................................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</w:pPr>
      <w:r>
        <w:rPr>
          <w:rFonts w:eastAsia="Times New Roman"/>
          <w:lang w:eastAsia="en-US" w:bidi="en-US"/>
        </w:rPr>
        <w:t>Świnoujście, dnia ...</w:t>
      </w:r>
      <w:r w:rsidR="000A58B1">
        <w:rPr>
          <w:rFonts w:eastAsia="Times New Roman"/>
          <w:lang w:eastAsia="en-US" w:bidi="en-US"/>
        </w:rPr>
        <w:t>........................... 2020</w:t>
      </w:r>
      <w:r>
        <w:rPr>
          <w:rFonts w:eastAsia="Times New Roman"/>
          <w:lang w:eastAsia="en-US" w:bidi="en-US"/>
        </w:rPr>
        <w:t>r.</w:t>
      </w:r>
    </w:p>
    <w:p w:rsidR="006D0C5B" w:rsidRDefault="006D0C5B"/>
    <w:sectPr w:rsidR="006D0C5B" w:rsidSect="007150C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3F16AA6"/>
    <w:multiLevelType w:val="hybridMultilevel"/>
    <w:tmpl w:val="01EAB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B37B1"/>
    <w:multiLevelType w:val="hybridMultilevel"/>
    <w:tmpl w:val="7F963568"/>
    <w:lvl w:ilvl="0" w:tplc="E24407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C7DB2"/>
    <w:multiLevelType w:val="hybridMultilevel"/>
    <w:tmpl w:val="CC2681A2"/>
    <w:lvl w:ilvl="0" w:tplc="041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5F545124"/>
    <w:multiLevelType w:val="hybridMultilevel"/>
    <w:tmpl w:val="4D481F3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54637"/>
    <w:multiLevelType w:val="hybridMultilevel"/>
    <w:tmpl w:val="6C94C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F579F"/>
    <w:multiLevelType w:val="hybridMultilevel"/>
    <w:tmpl w:val="7AEC2C24"/>
    <w:lvl w:ilvl="0" w:tplc="04150011">
      <w:start w:val="1"/>
      <w:numFmt w:val="decimal"/>
      <w:lvlText w:val="%1)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1B"/>
    <w:rsid w:val="0000551B"/>
    <w:rsid w:val="000A58B1"/>
    <w:rsid w:val="0015206B"/>
    <w:rsid w:val="001524F5"/>
    <w:rsid w:val="00164A40"/>
    <w:rsid w:val="00170357"/>
    <w:rsid w:val="001831EA"/>
    <w:rsid w:val="00323143"/>
    <w:rsid w:val="00377CA3"/>
    <w:rsid w:val="003E6CB0"/>
    <w:rsid w:val="004539E8"/>
    <w:rsid w:val="005E342B"/>
    <w:rsid w:val="006D0C5B"/>
    <w:rsid w:val="007150CB"/>
    <w:rsid w:val="007635A3"/>
    <w:rsid w:val="00770B1F"/>
    <w:rsid w:val="008709E7"/>
    <w:rsid w:val="008B57AE"/>
    <w:rsid w:val="00975433"/>
    <w:rsid w:val="009F716F"/>
    <w:rsid w:val="00AB661A"/>
    <w:rsid w:val="00B25655"/>
    <w:rsid w:val="00B62D38"/>
    <w:rsid w:val="00B80F4C"/>
    <w:rsid w:val="00C12A0F"/>
    <w:rsid w:val="00C27F75"/>
    <w:rsid w:val="00C93E1F"/>
    <w:rsid w:val="00DD24FD"/>
    <w:rsid w:val="00E1179D"/>
    <w:rsid w:val="00E12851"/>
    <w:rsid w:val="00E23975"/>
    <w:rsid w:val="00E54BCA"/>
    <w:rsid w:val="00F2059E"/>
    <w:rsid w:val="00F247F4"/>
    <w:rsid w:val="00F62D8F"/>
    <w:rsid w:val="00F7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73CB"/>
  <w15:chartTrackingRefBased/>
  <w15:docId w15:val="{125205FB-6B5A-4F88-B482-AAC6250C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1E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81">
    <w:name w:val="Nagłówek 8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91">
    <w:name w:val="Nagłówek 9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Standard">
    <w:name w:val="Standard"/>
    <w:rsid w:val="001831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15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7F4"/>
    <w:rPr>
      <w:rFonts w:ascii="Segoe UI" w:eastAsia="Andale Sans UI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1CAC9-9207-4CD8-9C60-1FA2B3C2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2213</Words>
  <Characters>13282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dapanasik</cp:lastModifiedBy>
  <cp:revision>34</cp:revision>
  <cp:lastPrinted>2020-06-12T10:52:00Z</cp:lastPrinted>
  <dcterms:created xsi:type="dcterms:W3CDTF">2020-01-13T13:29:00Z</dcterms:created>
  <dcterms:modified xsi:type="dcterms:W3CDTF">2020-06-15T08:32:00Z</dcterms:modified>
</cp:coreProperties>
</file>