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39EF" w14:textId="77777777" w:rsidR="003C2012" w:rsidRPr="005D670C" w:rsidRDefault="00CE5927" w:rsidP="005D670C">
      <w:pPr>
        <w:jc w:val="both"/>
        <w:rPr>
          <w:rFonts w:ascii="Arial" w:hAnsi="Arial" w:cs="Arial"/>
          <w:b/>
          <w:bCs/>
        </w:rPr>
      </w:pPr>
      <w:r w:rsidRPr="005D670C">
        <w:rPr>
          <w:rFonts w:ascii="Arial" w:hAnsi="Arial" w:cs="Arial"/>
          <w:b/>
          <w:bCs/>
        </w:rPr>
        <w:t xml:space="preserve">Zmiany w OPZ </w:t>
      </w:r>
      <w:r w:rsidR="005D670C" w:rsidRPr="005D670C">
        <w:rPr>
          <w:rFonts w:ascii="Arial" w:hAnsi="Arial" w:cs="Arial"/>
          <w:b/>
          <w:bCs/>
        </w:rPr>
        <w:t xml:space="preserve">wersja ujednolicona z 05.11.2019 </w:t>
      </w:r>
      <w:r w:rsidRPr="005D670C">
        <w:rPr>
          <w:rFonts w:ascii="Arial" w:hAnsi="Arial" w:cs="Arial"/>
          <w:b/>
          <w:bCs/>
        </w:rPr>
        <w:t xml:space="preserve">w stosunku do wersji </w:t>
      </w:r>
      <w:r w:rsidR="005D670C" w:rsidRPr="005D670C">
        <w:rPr>
          <w:rFonts w:ascii="Arial" w:hAnsi="Arial" w:cs="Arial"/>
          <w:b/>
          <w:bCs/>
        </w:rPr>
        <w:t xml:space="preserve">z 23.10.2019 (Zał_3 OPZ </w:t>
      </w:r>
      <w:proofErr w:type="spellStart"/>
      <w:r w:rsidR="005D670C" w:rsidRPr="005D670C">
        <w:rPr>
          <w:rFonts w:ascii="Arial" w:hAnsi="Arial" w:cs="Arial"/>
          <w:b/>
          <w:bCs/>
        </w:rPr>
        <w:t>ver</w:t>
      </w:r>
      <w:proofErr w:type="spellEnd"/>
      <w:r w:rsidR="005D670C" w:rsidRPr="005D670C">
        <w:rPr>
          <w:rFonts w:ascii="Arial" w:hAnsi="Arial" w:cs="Arial"/>
          <w:b/>
          <w:bCs/>
        </w:rPr>
        <w:t xml:space="preserve"> ostateczna z dnia 23.10.2019)</w:t>
      </w:r>
      <w:r w:rsidR="005D670C">
        <w:rPr>
          <w:rFonts w:ascii="Arial" w:hAnsi="Arial" w:cs="Arial"/>
          <w:b/>
          <w:bCs/>
        </w:rPr>
        <w:t>:</w:t>
      </w:r>
    </w:p>
    <w:p w14:paraId="4A6465A8" w14:textId="77777777" w:rsidR="00CE5927" w:rsidRDefault="00CE5927" w:rsidP="005D670C">
      <w:pPr>
        <w:jc w:val="both"/>
        <w:rPr>
          <w:rFonts w:ascii="Arial" w:hAnsi="Arial" w:cs="Arial"/>
        </w:rPr>
      </w:pPr>
    </w:p>
    <w:p w14:paraId="089CC416" w14:textId="77777777" w:rsidR="00CE5927" w:rsidRPr="005D670C" w:rsidRDefault="00CE5927" w:rsidP="004379E1">
      <w:p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W miejscu „</w:t>
      </w:r>
      <w:r w:rsidRPr="005D670C">
        <w:rPr>
          <w:rFonts w:ascii="Arial" w:hAnsi="Arial" w:cs="Arial"/>
          <w:b/>
          <w:bCs/>
        </w:rPr>
        <w:t>OPIS PRZEDMIOTU ZAMÓWIENIA</w:t>
      </w:r>
      <w:r w:rsidRPr="005D670C">
        <w:rPr>
          <w:rFonts w:ascii="Arial" w:hAnsi="Arial" w:cs="Arial"/>
        </w:rPr>
        <w:t>” pierwszy akapit zastosowano skorygowanie treści</w:t>
      </w:r>
      <w:r w:rsidR="005D670C">
        <w:rPr>
          <w:rFonts w:ascii="Arial" w:hAnsi="Arial" w:cs="Arial"/>
        </w:rPr>
        <w:t>:</w:t>
      </w:r>
    </w:p>
    <w:p w14:paraId="011B429C" w14:textId="77777777" w:rsidR="00CE5927" w:rsidRPr="005D670C" w:rsidRDefault="00CE5927" w:rsidP="004379E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D670C">
        <w:rPr>
          <w:rFonts w:ascii="Arial" w:hAnsi="Arial" w:cs="Arial"/>
          <w:b/>
          <w:bCs/>
        </w:rPr>
        <w:t>z:</w:t>
      </w:r>
    </w:p>
    <w:p w14:paraId="0DD6FA25" w14:textId="77777777" w:rsidR="00CE5927" w:rsidRPr="005D670C" w:rsidRDefault="005D670C" w:rsidP="005D670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="00CE5927" w:rsidRPr="005D670C">
        <w:rPr>
          <w:rFonts w:ascii="Arial" w:hAnsi="Arial" w:cs="Arial"/>
          <w:color w:val="000000" w:themeColor="text1"/>
        </w:rPr>
        <w:t>Postanowienia niniejszego OPZ  oraz postanowienia klauzul dodatkowych mają pierwszeństwo stosowania przed OWU jeżeli postanowienia OWU nie zapewniają szerszego zakresu ubezpieczenia  w tym w odniesieniu do  limitów odpowiedzialności.</w:t>
      </w:r>
      <w:r>
        <w:rPr>
          <w:rFonts w:ascii="Arial" w:hAnsi="Arial" w:cs="Arial"/>
          <w:color w:val="000000" w:themeColor="text1"/>
        </w:rPr>
        <w:t>”</w:t>
      </w:r>
    </w:p>
    <w:p w14:paraId="420A5168" w14:textId="77777777" w:rsidR="00CE5927" w:rsidRPr="005D670C" w:rsidRDefault="00CE5927" w:rsidP="005D670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D670C">
        <w:rPr>
          <w:rFonts w:ascii="Arial" w:hAnsi="Arial" w:cs="Arial"/>
          <w:b/>
          <w:bCs/>
        </w:rPr>
        <w:t xml:space="preserve">na: </w:t>
      </w:r>
    </w:p>
    <w:p w14:paraId="20E1C85B" w14:textId="77777777" w:rsidR="00CE5927" w:rsidRPr="005D670C" w:rsidRDefault="005D670C" w:rsidP="005D670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="00CE5927" w:rsidRPr="005D670C">
        <w:rPr>
          <w:rFonts w:ascii="Arial" w:hAnsi="Arial" w:cs="Arial"/>
          <w:color w:val="000000" w:themeColor="text1"/>
        </w:rPr>
        <w:t>Postanowienia niniejszego OPZ  oraz postanowienia klauzul dodatkowych mają pierwszeństwo stosowania przed OWU.</w:t>
      </w:r>
      <w:r>
        <w:rPr>
          <w:rFonts w:ascii="Arial" w:hAnsi="Arial" w:cs="Arial"/>
          <w:color w:val="000000" w:themeColor="text1"/>
        </w:rPr>
        <w:t>”</w:t>
      </w:r>
    </w:p>
    <w:p w14:paraId="10D00475" w14:textId="77777777" w:rsidR="00CE5927" w:rsidRPr="005D670C" w:rsidRDefault="00CE5927" w:rsidP="005D670C">
      <w:pPr>
        <w:jc w:val="both"/>
        <w:rPr>
          <w:rFonts w:ascii="Arial" w:hAnsi="Arial" w:cs="Arial"/>
          <w:color w:val="000000" w:themeColor="text1"/>
        </w:rPr>
      </w:pPr>
    </w:p>
    <w:p w14:paraId="1747B53A" w14:textId="77777777" w:rsidR="00CE5927" w:rsidRPr="005D670C" w:rsidRDefault="00CE5927" w:rsidP="004379E1">
      <w:pPr>
        <w:spacing w:after="0"/>
        <w:jc w:val="both"/>
        <w:rPr>
          <w:rFonts w:ascii="Arial" w:hAnsi="Arial" w:cs="Arial"/>
          <w:b/>
          <w:bCs/>
        </w:rPr>
      </w:pPr>
      <w:r w:rsidRPr="005D670C">
        <w:rPr>
          <w:rFonts w:ascii="Arial" w:hAnsi="Arial" w:cs="Arial"/>
          <w:b/>
          <w:bCs/>
        </w:rPr>
        <w:t xml:space="preserve">W §1 Warunki dotyczące realizacji obowiązków powstałych z zawartej przedmiotowej Umowy ubezpieczenia: </w:t>
      </w:r>
    </w:p>
    <w:p w14:paraId="350038CE" w14:textId="77777777" w:rsidR="00CE5927" w:rsidRPr="005D670C" w:rsidRDefault="00CE5927" w:rsidP="004379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wykreślono pkt. 7),</w:t>
      </w:r>
    </w:p>
    <w:p w14:paraId="648FFC4B" w14:textId="77777777" w:rsidR="005D670C" w:rsidRDefault="005D670C" w:rsidP="005D670C">
      <w:pPr>
        <w:jc w:val="both"/>
        <w:rPr>
          <w:rFonts w:ascii="Arial" w:hAnsi="Arial" w:cs="Arial"/>
          <w:b/>
          <w:bCs/>
        </w:rPr>
      </w:pPr>
    </w:p>
    <w:p w14:paraId="02CEB1B3" w14:textId="77777777" w:rsidR="00CE5927" w:rsidRPr="005D670C" w:rsidRDefault="00CE5927" w:rsidP="004379E1">
      <w:pPr>
        <w:spacing w:after="0"/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b/>
          <w:bCs/>
        </w:rPr>
        <w:t>W §4 „</w:t>
      </w:r>
      <w:r w:rsidRPr="005D670C">
        <w:rPr>
          <w:rFonts w:ascii="Arial" w:hAnsi="Arial" w:cs="Arial"/>
          <w:b/>
          <w:bCs/>
          <w:color w:val="000000" w:themeColor="text1"/>
        </w:rPr>
        <w:t>Okres ubezpieczenia</w:t>
      </w:r>
      <w:r w:rsidRPr="005D670C">
        <w:rPr>
          <w:rFonts w:ascii="Arial" w:hAnsi="Arial" w:cs="Arial"/>
          <w:color w:val="000000" w:themeColor="text1"/>
        </w:rPr>
        <w:t>” dodano informację o wykonywanych pracach przygotowawczych w określonym poniżej okresie na potrzeby przedmiotowej inwestycji.</w:t>
      </w:r>
    </w:p>
    <w:p w14:paraId="4E83DB72" w14:textId="77777777" w:rsidR="00CE5927" w:rsidRPr="005D670C" w:rsidRDefault="00CE5927" w:rsidP="004379E1">
      <w:pPr>
        <w:spacing w:after="0"/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 xml:space="preserve">Finalna treść </w:t>
      </w:r>
      <w:r w:rsidRPr="004379E1">
        <w:rPr>
          <w:rFonts w:ascii="Arial" w:hAnsi="Arial" w:cs="Arial"/>
          <w:b/>
          <w:bCs/>
          <w:color w:val="000000" w:themeColor="text1"/>
        </w:rPr>
        <w:t>„</w:t>
      </w:r>
      <w:r w:rsidRPr="004379E1">
        <w:rPr>
          <w:rFonts w:ascii="Arial" w:hAnsi="Arial" w:cs="Arial"/>
          <w:b/>
          <w:bCs/>
        </w:rPr>
        <w:t xml:space="preserve">§4 </w:t>
      </w:r>
      <w:r w:rsidRPr="004379E1">
        <w:rPr>
          <w:rFonts w:ascii="Arial" w:hAnsi="Arial" w:cs="Arial"/>
          <w:b/>
          <w:bCs/>
          <w:color w:val="000000" w:themeColor="text1"/>
        </w:rPr>
        <w:t>Okres ubezpieczenia</w:t>
      </w:r>
      <w:r w:rsidRPr="005D670C">
        <w:rPr>
          <w:rFonts w:ascii="Arial" w:hAnsi="Arial" w:cs="Arial"/>
          <w:color w:val="000000" w:themeColor="text1"/>
        </w:rPr>
        <w:t>” to :</w:t>
      </w:r>
    </w:p>
    <w:p w14:paraId="685E2869" w14:textId="77777777" w:rsidR="004379E1" w:rsidRDefault="004379E1" w:rsidP="005D670C">
      <w:pPr>
        <w:jc w:val="both"/>
        <w:rPr>
          <w:rFonts w:ascii="Arial" w:hAnsi="Arial" w:cs="Arial"/>
          <w:color w:val="000000" w:themeColor="text1"/>
        </w:rPr>
      </w:pPr>
    </w:p>
    <w:p w14:paraId="33867FD4" w14:textId="74AE9384" w:rsidR="00CE5927" w:rsidRPr="005D670C" w:rsidRDefault="005D670C" w:rsidP="005D670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="00CE5927" w:rsidRPr="005D670C">
        <w:rPr>
          <w:rFonts w:ascii="Arial" w:hAnsi="Arial" w:cs="Arial"/>
          <w:color w:val="000000" w:themeColor="text1"/>
        </w:rPr>
        <w:t xml:space="preserve">Ochrona ubezpieczeniowa będzie obowiązywać przez okres 36 miesięcy. Okres ochrony ubezpieczeniowej rozpocznie się od 01.01.2020r do 31.12.2022r. </w:t>
      </w:r>
    </w:p>
    <w:p w14:paraId="49E2C992" w14:textId="77777777" w:rsidR="00CE5927" w:rsidRPr="005D670C" w:rsidRDefault="00CE5927" w:rsidP="005D670C">
      <w:p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Okres ubezpieczenia obejmować będzie również okres wstrzymania prac.</w:t>
      </w:r>
    </w:p>
    <w:p w14:paraId="1C5BD2EA" w14:textId="77777777" w:rsidR="00CE5927" w:rsidRPr="005D670C" w:rsidRDefault="00CE5927" w:rsidP="004379E1">
      <w:pPr>
        <w:spacing w:after="0"/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Terminy planowane:</w:t>
      </w:r>
    </w:p>
    <w:p w14:paraId="09B70B91" w14:textId="77777777" w:rsidR="00CE5927" w:rsidRPr="005D670C" w:rsidRDefault="00CE5927" w:rsidP="004379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przekazanie placu budowy Generalnemu Wykonawcy  nastąpiło w dniu 14 października 2019r;</w:t>
      </w:r>
    </w:p>
    <w:p w14:paraId="4E4361C3" w14:textId="77777777" w:rsidR="00CE5927" w:rsidRPr="005D670C" w:rsidRDefault="00CE5927" w:rsidP="005D670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rozpoczęcie prac drążeniowych: 13.03.2021r,</w:t>
      </w:r>
    </w:p>
    <w:p w14:paraId="0A0A5680" w14:textId="77777777" w:rsidR="00CE5927" w:rsidRPr="005D670C" w:rsidRDefault="00CE5927" w:rsidP="005D670C">
      <w:p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Przy czym czas trwania odpowiedzialności ubezpieczyciela będzie tożsamy z czasem realizacji kontraktu w ramach inwestycji.</w:t>
      </w:r>
    </w:p>
    <w:p w14:paraId="49A52C1D" w14:textId="77777777" w:rsidR="00CE5927" w:rsidRPr="005D670C" w:rsidRDefault="00CE5927" w:rsidP="005D670C">
      <w:p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 xml:space="preserve">W  związku z przekazaniem Generalnemu Wykonawcy  placu budowy w dniu 14 października 2019r. rozpoczęły się prace przygotowawcze, związane z  rozpoczęciem  prac budowlano montażowych. Prace te są objęte ochroną ubezpieczeniową zawartą na okres od 14 października 2019r. do 31 grudnia 2019r.  W okresie tym Generalny Wykonawca będzie wykonywał  prace przygotowawcze takie jak: </w:t>
      </w:r>
    </w:p>
    <w:p w14:paraId="609A368A" w14:textId="77777777" w:rsidR="00CE5927" w:rsidRPr="005D670C" w:rsidRDefault="00CE5927" w:rsidP="005D670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nadzór archeologiczny,</w:t>
      </w:r>
    </w:p>
    <w:p w14:paraId="172B3C74" w14:textId="77777777" w:rsidR="00CE5927" w:rsidRPr="005D670C" w:rsidRDefault="00CE5927" w:rsidP="005D670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nadzór saperski (</w:t>
      </w:r>
      <w:r w:rsidRPr="005D670C">
        <w:rPr>
          <w:rFonts w:ascii="Arial" w:hAnsi="Arial" w:cs="Arial"/>
          <w:i/>
          <w:iCs/>
          <w:color w:val="000000" w:themeColor="text1"/>
        </w:rPr>
        <w:t xml:space="preserve">na dzień 04.11.2019r.: </w:t>
      </w:r>
      <w:r w:rsidRPr="005D670C">
        <w:rPr>
          <w:rFonts w:ascii="Arial" w:hAnsi="Arial" w:cs="Arial"/>
          <w:i/>
          <w:iCs/>
        </w:rPr>
        <w:t>Stan sprawdzenia saperskiego biuro budowy określa na wykonanie w 50%</w:t>
      </w:r>
      <w:r w:rsidRPr="005D670C">
        <w:rPr>
          <w:rFonts w:ascii="Arial" w:hAnsi="Arial" w:cs="Arial"/>
        </w:rPr>
        <w:t>)</w:t>
      </w:r>
      <w:r w:rsidRPr="005D670C">
        <w:rPr>
          <w:rFonts w:ascii="Arial" w:hAnsi="Arial" w:cs="Arial"/>
          <w:color w:val="000000" w:themeColor="text1"/>
        </w:rPr>
        <w:t>,</w:t>
      </w:r>
    </w:p>
    <w:p w14:paraId="70BAEC54" w14:textId="77777777" w:rsidR="00CE5927" w:rsidRPr="005D670C" w:rsidRDefault="00CE5927" w:rsidP="005D670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nadzór środowiskowy</w:t>
      </w:r>
    </w:p>
    <w:p w14:paraId="4E094993" w14:textId="536D3BDE" w:rsidR="00CE5927" w:rsidRDefault="00CE5927" w:rsidP="005D670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wycinka po stronie Uznam</w:t>
      </w:r>
    </w:p>
    <w:p w14:paraId="55587E5E" w14:textId="351534FD" w:rsidR="00CE5927" w:rsidRPr="004379E1" w:rsidRDefault="00CE5927" w:rsidP="005D670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4379E1">
        <w:rPr>
          <w:rFonts w:ascii="Arial" w:hAnsi="Arial" w:cs="Arial"/>
          <w:color w:val="000000" w:themeColor="text1"/>
        </w:rPr>
        <w:t>roboty przygotowawcze (prace geodezyjne, inwentaryzacja, wykonanie dróg dojazdowych, makroniwelacja, przygotowanie placu pod zakład prefabrykacji i zaplecze wykonawcy, przygotowanie placu składowego dla prefabrykowanych elementów żelbetowych).</w:t>
      </w:r>
    </w:p>
    <w:p w14:paraId="3EF4C08E" w14:textId="77777777" w:rsidR="00CE5927" w:rsidRPr="005D670C" w:rsidRDefault="00CE5927" w:rsidP="005D670C">
      <w:p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lastRenderedPageBreak/>
        <w:t xml:space="preserve">Dla  zapewnienia  ciągłości ochrony  ubezpieczeniowej w okresie realizacji budowy i okresu gwarancyjnego  ustala się że  wyłoniony w wyniku postępowania Wykonawca udzieli  ochrony ubezpieczeniowej z zastosowaniem daty retroaktywnej tożsamej z datą przekazania placu budowy  Generalnemu Wykonawcy. </w:t>
      </w:r>
    </w:p>
    <w:p w14:paraId="4E8BCA59" w14:textId="77777777" w:rsidR="00CE5927" w:rsidRPr="005D670C" w:rsidRDefault="00CE5927" w:rsidP="005D670C">
      <w:p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Objęcie ubezpieczeniem okresu poprzedzającego zawarcie umowy będzie  bezskuteczne, jeżeli w chwili zawarcia umowy którakolwiek ze stron wiedziała lub przy zachowaniu należytej staranności mogła się dowiedzieć, że zaszły zdarzenia  (wypadek), które mogłyby uruchamiać odpowiedzialność  ubezpieczyciela w ramach udzielonej ochrony z zastosowaniem daty retroaktywnej.</w:t>
      </w:r>
    </w:p>
    <w:p w14:paraId="63DE8C1A" w14:textId="77777777" w:rsidR="00CE5927" w:rsidRPr="005D670C" w:rsidRDefault="00CE5927" w:rsidP="005D670C">
      <w:pPr>
        <w:jc w:val="both"/>
        <w:rPr>
          <w:rFonts w:ascii="Arial" w:hAnsi="Arial" w:cs="Arial"/>
          <w:u w:val="single"/>
        </w:rPr>
      </w:pPr>
    </w:p>
    <w:p w14:paraId="6BB19E21" w14:textId="77777777" w:rsidR="00CE5927" w:rsidRPr="005D670C" w:rsidRDefault="00CE5927" w:rsidP="004379E1">
      <w:p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  <w:b/>
          <w:bCs/>
        </w:rPr>
        <w:t xml:space="preserve">W </w:t>
      </w:r>
      <w:bookmarkStart w:id="0" w:name="_Hlk15895315"/>
      <w:r w:rsidRPr="005D670C">
        <w:rPr>
          <w:rFonts w:ascii="Arial" w:hAnsi="Arial" w:cs="Arial"/>
          <w:b/>
          <w:bCs/>
          <w:lang w:val="en-GB"/>
        </w:rPr>
        <w:t>§6 “</w:t>
      </w:r>
      <w:r w:rsidRPr="005D670C">
        <w:rPr>
          <w:rFonts w:ascii="Arial" w:hAnsi="Arial" w:cs="Arial"/>
          <w:b/>
          <w:bCs/>
        </w:rPr>
        <w:t>Warunki i zakres ubezpieczenia</w:t>
      </w:r>
      <w:r w:rsidRPr="005D670C">
        <w:rPr>
          <w:rFonts w:ascii="Arial" w:hAnsi="Arial" w:cs="Arial"/>
        </w:rPr>
        <w:t>”:</w:t>
      </w:r>
    </w:p>
    <w:p w14:paraId="180C4C48" w14:textId="77777777" w:rsidR="00CE5927" w:rsidRPr="005D670C" w:rsidRDefault="00CE5927" w:rsidP="004379E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w pkt. 1 jako ostatnie zdanie doprecyzowano, ze: „Ochroną ubezpieczeniową objęte są również  wszystkie roboty/prace  zanikające, do przykrycia , prowizoryczne”,</w:t>
      </w:r>
    </w:p>
    <w:p w14:paraId="2AD71609" w14:textId="77777777" w:rsidR="00CE5927" w:rsidRPr="005D670C" w:rsidRDefault="00CE5927" w:rsidP="004379E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 xml:space="preserve">W pkt. 3 doprecyzowano że; </w:t>
      </w:r>
      <w:proofErr w:type="spellStart"/>
      <w:r w:rsidRPr="005D670C">
        <w:rPr>
          <w:rFonts w:ascii="Arial" w:hAnsi="Arial" w:cs="Arial"/>
        </w:rPr>
        <w:t>trigger</w:t>
      </w:r>
      <w:proofErr w:type="spellEnd"/>
      <w:r w:rsidRPr="005D670C">
        <w:rPr>
          <w:rFonts w:ascii="Arial" w:hAnsi="Arial" w:cs="Arial"/>
        </w:rPr>
        <w:t xml:space="preserve"> dot. Sekcji II,</w:t>
      </w:r>
    </w:p>
    <w:p w14:paraId="187533BC" w14:textId="77777777" w:rsidR="00CE5927" w:rsidRPr="005D670C" w:rsidRDefault="00CE5927" w:rsidP="004379E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lang w:val="en-GB"/>
        </w:rPr>
      </w:pPr>
      <w:r w:rsidRPr="005D670C">
        <w:rPr>
          <w:rFonts w:ascii="Arial" w:hAnsi="Arial" w:cs="Arial"/>
        </w:rPr>
        <w:t>usunięto pkt. 5,</w:t>
      </w:r>
    </w:p>
    <w:p w14:paraId="634E6C51" w14:textId="77777777" w:rsidR="00A45997" w:rsidRPr="005D670C" w:rsidRDefault="00A45997" w:rsidP="004379E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  <w:lang w:val="en-GB"/>
        </w:rPr>
        <w:t xml:space="preserve">po </w:t>
      </w:r>
      <w:proofErr w:type="spellStart"/>
      <w:r w:rsidRPr="005D670C">
        <w:rPr>
          <w:rFonts w:ascii="Arial" w:hAnsi="Arial" w:cs="Arial"/>
          <w:lang w:val="en-GB"/>
        </w:rPr>
        <w:t>usunięciu</w:t>
      </w:r>
      <w:proofErr w:type="spellEnd"/>
      <w:r w:rsidRPr="005D670C">
        <w:rPr>
          <w:rFonts w:ascii="Arial" w:hAnsi="Arial" w:cs="Arial"/>
          <w:lang w:val="en-GB"/>
        </w:rPr>
        <w:t xml:space="preserve"> pkt. 5 w </w:t>
      </w:r>
      <w:proofErr w:type="spellStart"/>
      <w:r w:rsidRPr="005D670C">
        <w:rPr>
          <w:rFonts w:ascii="Arial" w:hAnsi="Arial" w:cs="Arial"/>
          <w:lang w:val="en-GB"/>
        </w:rPr>
        <w:t>jego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miejsce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przesuwa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się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zagadnienie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dotyczące</w:t>
      </w:r>
      <w:proofErr w:type="spellEnd"/>
      <w:r w:rsidRPr="005D670C">
        <w:rPr>
          <w:rFonts w:ascii="Arial" w:hAnsi="Arial" w:cs="Arial"/>
          <w:lang w:val="en-GB"/>
        </w:rPr>
        <w:t xml:space="preserve"> : “</w:t>
      </w:r>
      <w:r w:rsidRPr="005D670C">
        <w:rPr>
          <w:rFonts w:ascii="Arial" w:hAnsi="Arial" w:cs="Arial"/>
        </w:rPr>
        <w:t>Ochrona ubezpieczeniowa obejmuje również szkody w wskazanym poniżej mieniu:” która:</w:t>
      </w:r>
    </w:p>
    <w:p w14:paraId="529E4208" w14:textId="77777777" w:rsidR="00A45997" w:rsidRPr="005D670C" w:rsidRDefault="00A45997" w:rsidP="005D670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D670C">
        <w:rPr>
          <w:rFonts w:ascii="Arial" w:hAnsi="Arial" w:cs="Arial"/>
          <w:lang w:val="en-GB"/>
        </w:rPr>
        <w:t xml:space="preserve">w </w:t>
      </w:r>
      <w:proofErr w:type="spellStart"/>
      <w:r w:rsidRPr="005D670C">
        <w:rPr>
          <w:rFonts w:ascii="Arial" w:hAnsi="Arial" w:cs="Arial"/>
          <w:lang w:val="en-GB"/>
        </w:rPr>
        <w:t>p.pkt</w:t>
      </w:r>
      <w:proofErr w:type="spellEnd"/>
      <w:r w:rsidRPr="005D670C">
        <w:rPr>
          <w:rFonts w:ascii="Arial" w:hAnsi="Arial" w:cs="Arial"/>
          <w:lang w:val="en-GB"/>
        </w:rPr>
        <w:t xml:space="preserve"> a </w:t>
      </w:r>
      <w:proofErr w:type="spellStart"/>
      <w:r w:rsidRPr="005D670C">
        <w:rPr>
          <w:rFonts w:ascii="Arial" w:hAnsi="Arial" w:cs="Arial"/>
          <w:lang w:val="en-GB"/>
        </w:rPr>
        <w:t>wykreśla</w:t>
      </w:r>
      <w:proofErr w:type="spellEnd"/>
      <w:r w:rsidRPr="005D670C">
        <w:rPr>
          <w:rFonts w:ascii="Arial" w:hAnsi="Arial" w:cs="Arial"/>
          <w:lang w:val="en-GB"/>
        </w:rPr>
        <w:t xml:space="preserve"> (w </w:t>
      </w:r>
      <w:proofErr w:type="spellStart"/>
      <w:r w:rsidRPr="005D670C">
        <w:rPr>
          <w:rFonts w:ascii="Arial" w:hAnsi="Arial" w:cs="Arial"/>
          <w:lang w:val="en-GB"/>
        </w:rPr>
        <w:t>ramach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klauzuli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mienia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otaczaj</w:t>
      </w:r>
      <w:r w:rsidR="0035134E">
        <w:rPr>
          <w:rFonts w:ascii="Arial" w:hAnsi="Arial" w:cs="Arial"/>
          <w:lang w:val="en-GB"/>
        </w:rPr>
        <w:t>ą</w:t>
      </w:r>
      <w:r w:rsidRPr="005D670C">
        <w:rPr>
          <w:rFonts w:ascii="Arial" w:hAnsi="Arial" w:cs="Arial"/>
          <w:lang w:val="en-GB"/>
        </w:rPr>
        <w:t>cego</w:t>
      </w:r>
      <w:proofErr w:type="spellEnd"/>
      <w:r w:rsidRPr="005D670C">
        <w:rPr>
          <w:rFonts w:ascii="Arial" w:hAnsi="Arial" w:cs="Arial"/>
          <w:lang w:val="en-GB"/>
        </w:rPr>
        <w:t>)</w:t>
      </w:r>
    </w:p>
    <w:p w14:paraId="1C58083F" w14:textId="77777777" w:rsidR="00A45997" w:rsidRPr="005D670C" w:rsidRDefault="00A45997" w:rsidP="005D670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D670C">
        <w:rPr>
          <w:rFonts w:ascii="Arial" w:hAnsi="Arial" w:cs="Arial"/>
          <w:lang w:val="en-GB"/>
        </w:rPr>
        <w:t xml:space="preserve">w </w:t>
      </w:r>
      <w:proofErr w:type="spellStart"/>
      <w:r w:rsidRPr="005D670C">
        <w:rPr>
          <w:rFonts w:ascii="Arial" w:hAnsi="Arial" w:cs="Arial"/>
          <w:lang w:val="en-GB"/>
        </w:rPr>
        <w:t>p,pkt</w:t>
      </w:r>
      <w:proofErr w:type="spellEnd"/>
      <w:r w:rsidRPr="005D670C">
        <w:rPr>
          <w:rFonts w:ascii="Arial" w:hAnsi="Arial" w:cs="Arial"/>
          <w:lang w:val="en-GB"/>
        </w:rPr>
        <w:t xml:space="preserve">. b </w:t>
      </w:r>
      <w:proofErr w:type="spellStart"/>
      <w:r w:rsidRPr="005D670C">
        <w:rPr>
          <w:rFonts w:ascii="Arial" w:hAnsi="Arial" w:cs="Arial"/>
          <w:lang w:val="en-GB"/>
        </w:rPr>
        <w:t>okresla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się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że</w:t>
      </w:r>
      <w:proofErr w:type="spellEnd"/>
      <w:r w:rsidRPr="005D670C">
        <w:rPr>
          <w:rFonts w:ascii="Arial" w:hAnsi="Arial" w:cs="Arial"/>
          <w:lang w:val="en-GB"/>
        </w:rPr>
        <w:t xml:space="preserve">: ( </w:t>
      </w:r>
      <w:r w:rsidRPr="005D670C">
        <w:rPr>
          <w:rFonts w:ascii="Arial" w:hAnsi="Arial" w:cs="Arial"/>
        </w:rPr>
        <w:t>w  ramach  obu sekcji CAR/EAR)</w:t>
      </w:r>
      <w:bookmarkEnd w:id="0"/>
      <w:r w:rsidRPr="005D670C">
        <w:rPr>
          <w:rFonts w:ascii="Arial" w:hAnsi="Arial" w:cs="Arial"/>
          <w:lang w:val="en-GB"/>
        </w:rPr>
        <w:t>;,</w:t>
      </w:r>
    </w:p>
    <w:p w14:paraId="78411C78" w14:textId="77777777" w:rsidR="00A45997" w:rsidRPr="005D670C" w:rsidRDefault="00A45997" w:rsidP="005D670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D670C">
        <w:rPr>
          <w:rFonts w:ascii="Arial" w:hAnsi="Arial" w:cs="Arial"/>
          <w:lang w:val="en-GB"/>
        </w:rPr>
        <w:t xml:space="preserve">w pkt. 7) </w:t>
      </w:r>
      <w:proofErr w:type="spellStart"/>
      <w:r w:rsidRPr="005D670C">
        <w:rPr>
          <w:rFonts w:ascii="Arial" w:hAnsi="Arial" w:cs="Arial"/>
          <w:lang w:val="en-GB"/>
        </w:rPr>
        <w:t>zmienia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się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na</w:t>
      </w:r>
      <w:proofErr w:type="spellEnd"/>
      <w:r w:rsidRPr="005D670C">
        <w:rPr>
          <w:rFonts w:ascii="Arial" w:hAnsi="Arial" w:cs="Arial"/>
          <w:lang w:val="en-GB"/>
        </w:rPr>
        <w:t xml:space="preserve"> pkt. 6 I </w:t>
      </w:r>
      <w:proofErr w:type="spellStart"/>
      <w:r w:rsidRPr="005D670C">
        <w:rPr>
          <w:rFonts w:ascii="Arial" w:hAnsi="Arial" w:cs="Arial"/>
          <w:lang w:val="en-GB"/>
        </w:rPr>
        <w:t>dodaje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się</w:t>
      </w:r>
      <w:proofErr w:type="spellEnd"/>
      <w:r w:rsidRPr="005D670C">
        <w:rPr>
          <w:rFonts w:ascii="Arial" w:hAnsi="Arial" w:cs="Arial"/>
          <w:lang w:val="en-GB"/>
        </w:rPr>
        <w:t xml:space="preserve"> </w:t>
      </w:r>
      <w:proofErr w:type="spellStart"/>
      <w:r w:rsidRPr="005D670C">
        <w:rPr>
          <w:rFonts w:ascii="Arial" w:hAnsi="Arial" w:cs="Arial"/>
          <w:lang w:val="en-GB"/>
        </w:rPr>
        <w:t>określenie</w:t>
      </w:r>
      <w:proofErr w:type="spellEnd"/>
      <w:r w:rsidRPr="005D670C">
        <w:rPr>
          <w:rFonts w:ascii="Arial" w:hAnsi="Arial" w:cs="Arial"/>
          <w:lang w:val="en-GB"/>
        </w:rPr>
        <w:t xml:space="preserve"> po </w:t>
      </w:r>
      <w:proofErr w:type="spellStart"/>
      <w:r w:rsidRPr="005D670C">
        <w:rPr>
          <w:rFonts w:ascii="Arial" w:hAnsi="Arial" w:cs="Arial"/>
          <w:lang w:val="en-GB"/>
        </w:rPr>
        <w:t>słowie</w:t>
      </w:r>
      <w:proofErr w:type="spellEnd"/>
      <w:r w:rsidRPr="005D670C">
        <w:rPr>
          <w:rFonts w:ascii="Arial" w:hAnsi="Arial" w:cs="Arial"/>
          <w:lang w:val="en-GB"/>
        </w:rPr>
        <w:t xml:space="preserve"> “all risks” (</w:t>
      </w:r>
      <w:r w:rsidR="007E275E" w:rsidRPr="005D670C">
        <w:rPr>
          <w:rFonts w:ascii="Arial" w:hAnsi="Arial" w:cs="Arial"/>
        </w:rPr>
        <w:t>w  ramach  obu sekcji CAR/EAR)</w:t>
      </w:r>
      <w:r w:rsidR="0035134E">
        <w:rPr>
          <w:rFonts w:ascii="Arial" w:hAnsi="Arial" w:cs="Arial"/>
        </w:rPr>
        <w:t>;</w:t>
      </w:r>
    </w:p>
    <w:p w14:paraId="74EE21A6" w14:textId="77777777" w:rsidR="00CE5927" w:rsidRPr="005D670C" w:rsidRDefault="00CE5927" w:rsidP="005D670C">
      <w:pPr>
        <w:jc w:val="both"/>
        <w:rPr>
          <w:rFonts w:ascii="Arial" w:hAnsi="Arial" w:cs="Arial"/>
          <w:color w:val="000000" w:themeColor="text1"/>
        </w:rPr>
      </w:pPr>
      <w:bookmarkStart w:id="1" w:name="_GoBack"/>
      <w:bookmarkEnd w:id="1"/>
    </w:p>
    <w:p w14:paraId="6E8DD975" w14:textId="1ACC96AD" w:rsidR="007E275E" w:rsidRPr="005D670C" w:rsidRDefault="007E275E" w:rsidP="004379E1">
      <w:pPr>
        <w:spacing w:after="0"/>
        <w:jc w:val="both"/>
        <w:rPr>
          <w:rFonts w:ascii="Arial" w:hAnsi="Arial" w:cs="Arial"/>
          <w:b/>
          <w:bCs/>
        </w:rPr>
      </w:pPr>
      <w:r w:rsidRPr="005D670C">
        <w:rPr>
          <w:rFonts w:ascii="Arial" w:hAnsi="Arial" w:cs="Arial"/>
          <w:b/>
          <w:bCs/>
        </w:rPr>
        <w:t xml:space="preserve">W </w:t>
      </w:r>
      <w:r w:rsidR="004379E1" w:rsidRPr="005D670C">
        <w:rPr>
          <w:rFonts w:ascii="Arial" w:hAnsi="Arial" w:cs="Arial"/>
          <w:b/>
          <w:bCs/>
          <w:lang w:val="en-GB"/>
        </w:rPr>
        <w:t>§</w:t>
      </w:r>
      <w:r w:rsidR="004379E1">
        <w:rPr>
          <w:rFonts w:ascii="Arial" w:hAnsi="Arial" w:cs="Arial"/>
          <w:b/>
          <w:bCs/>
          <w:lang w:val="en-GB"/>
        </w:rPr>
        <w:t xml:space="preserve"> 6 </w:t>
      </w:r>
      <w:r w:rsidRPr="005D670C">
        <w:rPr>
          <w:rFonts w:ascii="Arial" w:hAnsi="Arial" w:cs="Arial"/>
          <w:b/>
          <w:bCs/>
        </w:rPr>
        <w:t>pkt. 1</w:t>
      </w:r>
      <w:r w:rsidR="00AD5257" w:rsidRPr="005D670C">
        <w:rPr>
          <w:rFonts w:ascii="Arial" w:hAnsi="Arial" w:cs="Arial"/>
          <w:b/>
          <w:bCs/>
        </w:rPr>
        <w:t>1</w:t>
      </w:r>
      <w:r w:rsidRPr="005D670C">
        <w:rPr>
          <w:rFonts w:ascii="Arial" w:hAnsi="Arial" w:cs="Arial"/>
          <w:b/>
          <w:bCs/>
        </w:rPr>
        <w:t xml:space="preserve"> Zakres ochrony Umowy zostaje rozszerzony o następujące klauzule (nazewnictwo i numeracja</w:t>
      </w:r>
      <w:r w:rsidRPr="005D670C">
        <w:rPr>
          <w:rFonts w:ascii="Arial" w:hAnsi="Arial" w:cs="Arial"/>
          <w:b/>
          <w:bCs/>
          <w:noProof/>
        </w:rPr>
        <w:t xml:space="preserve"> odpowiadająca standardowi warunków monachijskich (Munich Re).</w:t>
      </w:r>
      <w:r w:rsidRPr="005D670C">
        <w:rPr>
          <w:rFonts w:ascii="Arial" w:hAnsi="Arial" w:cs="Arial"/>
          <w:b/>
          <w:bCs/>
        </w:rPr>
        <w:t xml:space="preserve">: </w:t>
      </w:r>
    </w:p>
    <w:p w14:paraId="52DC5CF5" w14:textId="77777777" w:rsidR="007E275E" w:rsidRPr="005D670C" w:rsidRDefault="007E275E" w:rsidP="004379E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Wykreśla się pkt. 6</w:t>
      </w:r>
      <w:r w:rsidR="00AD5257" w:rsidRPr="005D670C">
        <w:rPr>
          <w:rFonts w:ascii="Arial" w:hAnsi="Arial" w:cs="Arial"/>
        </w:rPr>
        <w:t xml:space="preserve"> i doprecyzowuje się go w pkt. 16 w kl. 102 „Podziemnych kabli, rurociągów”</w:t>
      </w:r>
      <w:r w:rsidRPr="005D670C">
        <w:rPr>
          <w:rFonts w:ascii="Arial" w:hAnsi="Arial" w:cs="Arial"/>
        </w:rPr>
        <w:t>;</w:t>
      </w:r>
    </w:p>
    <w:p w14:paraId="6AE6FBCB" w14:textId="77777777" w:rsidR="007E275E" w:rsidRPr="005D670C" w:rsidRDefault="007E275E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 xml:space="preserve">Precyzuje się kl. 120; </w:t>
      </w:r>
    </w:p>
    <w:p w14:paraId="3A567DF4" w14:textId="5CF9C47B" w:rsidR="007E275E" w:rsidRPr="005D670C" w:rsidRDefault="007E275E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dodaje się treść do wskazanej klauzuli dla szkód spowodowanych kurzem, pyłem: „Z zachowaniem pozostałych, nie zmienionych niniejszą klauzulą postanowień OWU ustala się, że ochroną ubezpieczeniową objęte są szkody powstałe podczas wykonywanych prac kontraktowych w tym  w związku z wykonywanym transportem, spowodowane przez powstający w wyniku tych działań pył, kurz i inne o podobnym charakterze. Limit: 2.000.000,00 zł na jedno i wszystkie zdarzenia w okresie ubezpieczenia w ramach sekcja II”;</w:t>
      </w:r>
    </w:p>
    <w:p w14:paraId="232AC000" w14:textId="77777777" w:rsidR="007E275E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usuwa się pkt. 9”klauzula szkód w mieniu otaczającym:,</w:t>
      </w:r>
    </w:p>
    <w:p w14:paraId="3A1488FB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dodaje się klauzulę nr 101 Postanowienia specjalne dotyczące konstrukcji tuneli i galerii (w określonej treści w OPZ);</w:t>
      </w:r>
    </w:p>
    <w:p w14:paraId="40D7DBE0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 xml:space="preserve">dodaje się kl. restrykcyjne takie jak; </w:t>
      </w:r>
    </w:p>
    <w:p w14:paraId="341B0049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 xml:space="preserve">Klauzula otwartego wykopu głębokiego albo klauzula 106 albo podobna z adekwatną treścią (open </w:t>
      </w:r>
      <w:proofErr w:type="spellStart"/>
      <w:r w:rsidRPr="005D670C">
        <w:rPr>
          <w:rFonts w:ascii="Arial" w:hAnsi="Arial" w:cs="Arial"/>
          <w:color w:val="000000" w:themeColor="text1"/>
        </w:rPr>
        <w:t>trench</w:t>
      </w:r>
      <w:proofErr w:type="spellEnd"/>
      <w:r w:rsidRPr="005D670C">
        <w:rPr>
          <w:rFonts w:ascii="Arial" w:hAnsi="Arial" w:cs="Arial"/>
          <w:color w:val="000000" w:themeColor="text1"/>
        </w:rPr>
        <w:t xml:space="preserve"> cl) - minimalne limity; długość odcinka 1 000m, głębokość prac 25m;</w:t>
      </w:r>
    </w:p>
    <w:p w14:paraId="0AE6B72E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wyłączająca ryzyka nuklearne;</w:t>
      </w:r>
    </w:p>
    <w:p w14:paraId="500E1E33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wyłączająca odpowiedzialność wynikającą z zastosowania, użycia materiałów radioaktywnych (</w:t>
      </w:r>
      <w:proofErr w:type="spellStart"/>
      <w:r w:rsidRPr="005D670C">
        <w:rPr>
          <w:rFonts w:ascii="Arial" w:hAnsi="Arial" w:cs="Arial"/>
          <w:color w:val="000000" w:themeColor="text1"/>
        </w:rPr>
        <w:t>Radioactive</w:t>
      </w:r>
      <w:proofErr w:type="spellEnd"/>
      <w:r w:rsidRPr="005D67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670C">
        <w:rPr>
          <w:rFonts w:ascii="Arial" w:hAnsi="Arial" w:cs="Arial"/>
          <w:color w:val="000000" w:themeColor="text1"/>
        </w:rPr>
        <w:t>contamination</w:t>
      </w:r>
      <w:proofErr w:type="spellEnd"/>
      <w:r w:rsidRPr="005D670C">
        <w:rPr>
          <w:rFonts w:ascii="Arial" w:hAnsi="Arial" w:cs="Arial"/>
          <w:color w:val="000000" w:themeColor="text1"/>
        </w:rPr>
        <w:t xml:space="preserve"> cl.);</w:t>
      </w:r>
    </w:p>
    <w:p w14:paraId="48A97719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wyłączająca radioaktywność (</w:t>
      </w:r>
      <w:proofErr w:type="spellStart"/>
      <w:r w:rsidRPr="005D670C">
        <w:rPr>
          <w:rFonts w:ascii="Arial" w:hAnsi="Arial" w:cs="Arial"/>
          <w:color w:val="000000" w:themeColor="text1"/>
        </w:rPr>
        <w:t>radioactive</w:t>
      </w:r>
      <w:proofErr w:type="spellEnd"/>
      <w:r w:rsidRPr="005D67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670C">
        <w:rPr>
          <w:rFonts w:ascii="Arial" w:hAnsi="Arial" w:cs="Arial"/>
          <w:color w:val="000000" w:themeColor="text1"/>
        </w:rPr>
        <w:t>Exclusion</w:t>
      </w:r>
      <w:proofErr w:type="spellEnd"/>
      <w:r w:rsidRPr="005D670C">
        <w:rPr>
          <w:rFonts w:ascii="Arial" w:hAnsi="Arial" w:cs="Arial"/>
          <w:color w:val="000000" w:themeColor="text1"/>
        </w:rPr>
        <w:t xml:space="preserve"> cl.);</w:t>
      </w:r>
    </w:p>
    <w:p w14:paraId="284ADB7E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lastRenderedPageBreak/>
        <w:t>Klauzula 107 maksymalnie 30 lat poziomu wody dot. Terenu prowadzenia prac - minimalny limit 20 000 000,00 zł;</w:t>
      </w:r>
    </w:p>
    <w:p w14:paraId="5AD32958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108, maksymalnie 30 lat poziomu wody dot. Terenu prowadzenia prac;</w:t>
      </w:r>
    </w:p>
    <w:p w14:paraId="71E5F420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109, maksymalnie 30 lat poziomu wody dot. Terenu prowadzenia prac, zapotrzebowanie materiałowe na 3 dni;</w:t>
      </w:r>
    </w:p>
    <w:p w14:paraId="1DD363B1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110, maksymalnie 20 lat poziomu wody dot. Terenu prowadzenia prac;</w:t>
      </w:r>
    </w:p>
    <w:p w14:paraId="51A43EB6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111;</w:t>
      </w:r>
    </w:p>
    <w:p w14:paraId="2506BBEA" w14:textId="77777777" w:rsidR="00AD5257" w:rsidRPr="005D670C" w:rsidRDefault="00AD5257" w:rsidP="005D67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5D670C">
        <w:rPr>
          <w:rFonts w:ascii="Arial" w:hAnsi="Arial" w:cs="Arial"/>
          <w:color w:val="000000" w:themeColor="text1"/>
        </w:rPr>
        <w:t>Klauzula 121;</w:t>
      </w:r>
    </w:p>
    <w:p w14:paraId="0E63B3C9" w14:textId="77777777" w:rsidR="007E275E" w:rsidRPr="005D670C" w:rsidRDefault="007E275E" w:rsidP="005D670C">
      <w:pPr>
        <w:jc w:val="both"/>
        <w:rPr>
          <w:rFonts w:ascii="Arial" w:hAnsi="Arial" w:cs="Arial"/>
          <w:color w:val="000000" w:themeColor="text1"/>
        </w:rPr>
      </w:pPr>
    </w:p>
    <w:p w14:paraId="21F4ED34" w14:textId="77777777" w:rsidR="00AD5257" w:rsidRPr="005D670C" w:rsidRDefault="00505D98" w:rsidP="005D670C">
      <w:pPr>
        <w:jc w:val="both"/>
        <w:rPr>
          <w:rFonts w:ascii="Arial" w:hAnsi="Arial" w:cs="Arial"/>
        </w:rPr>
      </w:pPr>
      <w:r w:rsidRPr="005D670C">
        <w:rPr>
          <w:rFonts w:ascii="Arial" w:hAnsi="Arial" w:cs="Arial"/>
          <w:b/>
          <w:bCs/>
        </w:rPr>
        <w:t>W treści klauzuli wynagrodzenia ekspertów/rzeczoznawców</w:t>
      </w:r>
      <w:r w:rsidRPr="005D670C">
        <w:rPr>
          <w:rFonts w:ascii="Arial" w:hAnsi="Arial" w:cs="Arial"/>
        </w:rPr>
        <w:t xml:space="preserve"> wykreśla się</w:t>
      </w:r>
      <w:r w:rsidR="005D670C">
        <w:rPr>
          <w:rFonts w:ascii="Arial" w:hAnsi="Arial" w:cs="Arial"/>
        </w:rPr>
        <w:t>:</w:t>
      </w:r>
      <w:r w:rsidRPr="005D670C">
        <w:rPr>
          <w:rFonts w:ascii="Arial" w:hAnsi="Arial" w:cs="Arial"/>
        </w:rPr>
        <w:t xml:space="preserve"> „w tym koszty przeprojektowania”</w:t>
      </w:r>
    </w:p>
    <w:p w14:paraId="4C3CACCC" w14:textId="77777777" w:rsidR="00505D98" w:rsidRPr="005D670C" w:rsidRDefault="00505D98" w:rsidP="005D670C">
      <w:pPr>
        <w:jc w:val="both"/>
        <w:rPr>
          <w:rFonts w:ascii="Arial" w:hAnsi="Arial" w:cs="Arial"/>
        </w:rPr>
      </w:pPr>
    </w:p>
    <w:p w14:paraId="4EBDDDD5" w14:textId="77777777" w:rsidR="00505D98" w:rsidRPr="005D670C" w:rsidRDefault="00505D98" w:rsidP="005D670C">
      <w:pPr>
        <w:jc w:val="both"/>
        <w:rPr>
          <w:rFonts w:ascii="Arial" w:hAnsi="Arial" w:cs="Arial"/>
        </w:rPr>
      </w:pPr>
      <w:r w:rsidRPr="005D670C">
        <w:rPr>
          <w:rFonts w:ascii="Arial" w:hAnsi="Arial" w:cs="Arial"/>
          <w:b/>
          <w:bCs/>
        </w:rPr>
        <w:t>W treści klauzuli automatycznego wzrost wartości kontraktu</w:t>
      </w:r>
      <w:r w:rsidRPr="005D670C">
        <w:rPr>
          <w:rFonts w:ascii="Arial" w:hAnsi="Arial" w:cs="Arial"/>
        </w:rPr>
        <w:t xml:space="preserve"> </w:t>
      </w:r>
      <w:r w:rsidR="0033467B" w:rsidRPr="005D670C">
        <w:rPr>
          <w:rFonts w:ascii="Arial" w:hAnsi="Arial" w:cs="Arial"/>
        </w:rPr>
        <w:t>doprecyzowuje się że suma ubezpieczenia podlega automatycznemu zwiększeniu nie więcej niż 10% liczonej od łącznej wartości kontraktu;</w:t>
      </w:r>
    </w:p>
    <w:p w14:paraId="64F41868" w14:textId="77777777" w:rsidR="0033467B" w:rsidRPr="005D670C" w:rsidRDefault="0033467B" w:rsidP="005D670C">
      <w:pPr>
        <w:jc w:val="both"/>
        <w:rPr>
          <w:rFonts w:ascii="Arial" w:hAnsi="Arial" w:cs="Arial"/>
        </w:rPr>
      </w:pPr>
    </w:p>
    <w:p w14:paraId="03593A6E" w14:textId="77777777" w:rsidR="007E275E" w:rsidRPr="005D670C" w:rsidRDefault="0033467B" w:rsidP="005D670C">
      <w:pPr>
        <w:jc w:val="both"/>
        <w:rPr>
          <w:rFonts w:ascii="Arial" w:hAnsi="Arial" w:cs="Arial"/>
        </w:rPr>
      </w:pPr>
      <w:r w:rsidRPr="005D670C">
        <w:rPr>
          <w:rFonts w:ascii="Arial" w:hAnsi="Arial" w:cs="Arial"/>
          <w:b/>
          <w:bCs/>
        </w:rPr>
        <w:t>W Klauzuli rozszerzenia kradzieży z włamaniem odnosząca się do zainstalowanego/zamontowanego/wbudowanego mienia</w:t>
      </w:r>
      <w:r w:rsidRPr="005D670C">
        <w:rPr>
          <w:rFonts w:ascii="Arial" w:hAnsi="Arial" w:cs="Arial"/>
        </w:rPr>
        <w:t xml:space="preserve"> doprecyzowuje się limit odpowiedzialności 5.000.000,00zł w odniesieniu do rozszerzenia kradzieży z włamaniem odnoszący się wyłącznie do  zainstalowanego/zamontowanego/wbudowanego;</w:t>
      </w:r>
    </w:p>
    <w:p w14:paraId="11234FFA" w14:textId="77777777" w:rsidR="0033467B" w:rsidRPr="005D670C" w:rsidRDefault="0033467B" w:rsidP="005D670C">
      <w:pPr>
        <w:jc w:val="both"/>
        <w:rPr>
          <w:rFonts w:ascii="Arial" w:hAnsi="Arial" w:cs="Arial"/>
        </w:rPr>
      </w:pPr>
    </w:p>
    <w:p w14:paraId="12BFDE46" w14:textId="77777777" w:rsidR="0033467B" w:rsidRPr="005D670C" w:rsidRDefault="0033467B" w:rsidP="0035134E">
      <w:p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  <w:b/>
          <w:bCs/>
        </w:rPr>
        <w:t>W klauzuli zniesienia regresu do pracownika</w:t>
      </w:r>
      <w:r w:rsidRPr="005D670C">
        <w:rPr>
          <w:rFonts w:ascii="Arial" w:hAnsi="Arial" w:cs="Arial"/>
        </w:rPr>
        <w:t xml:space="preserve"> koryguje się treść na:</w:t>
      </w:r>
    </w:p>
    <w:p w14:paraId="65BEDC99" w14:textId="77777777" w:rsidR="0033467B" w:rsidRPr="005D670C" w:rsidRDefault="0033467B" w:rsidP="0035134E">
      <w:p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„Strony postanowiły, że Ubezpieczyciel rezygnuje z dochodzenia roszczeń regresowych w stosunku do pracowników Ubezpieczającego/Ubezpieczonych odpowiedzialnych za szkodę. Postanowienia klauzuli nie obowiązują gdy szkoda została wyrządzona umyślnie.”</w:t>
      </w:r>
    </w:p>
    <w:p w14:paraId="6621CA1F" w14:textId="77777777" w:rsidR="0033467B" w:rsidRPr="005D670C" w:rsidRDefault="0033467B" w:rsidP="005D670C">
      <w:pPr>
        <w:jc w:val="both"/>
        <w:rPr>
          <w:rFonts w:ascii="Arial" w:hAnsi="Arial" w:cs="Arial"/>
        </w:rPr>
      </w:pPr>
    </w:p>
    <w:p w14:paraId="395400B9" w14:textId="77777777" w:rsidR="0033467B" w:rsidRPr="005D670C" w:rsidRDefault="0033467B" w:rsidP="005D670C">
      <w:pPr>
        <w:jc w:val="both"/>
        <w:rPr>
          <w:rFonts w:ascii="Arial" w:hAnsi="Arial" w:cs="Arial"/>
        </w:rPr>
      </w:pPr>
      <w:r w:rsidRPr="005D670C">
        <w:rPr>
          <w:rFonts w:ascii="Arial" w:hAnsi="Arial" w:cs="Arial"/>
          <w:b/>
          <w:bCs/>
        </w:rPr>
        <w:t>W klauzuli Klauzula automatycznego odnowienia sumy ubezpieczenia</w:t>
      </w:r>
      <w:r w:rsidRPr="005D670C">
        <w:rPr>
          <w:rFonts w:ascii="Arial" w:hAnsi="Arial" w:cs="Arial"/>
        </w:rPr>
        <w:t xml:space="preserve"> doprecyzowuje się że nie dotyczy ona limitów w klauzulach.</w:t>
      </w:r>
    </w:p>
    <w:p w14:paraId="66AC7D8A" w14:textId="77777777" w:rsidR="0033467B" w:rsidRPr="005D670C" w:rsidRDefault="0033467B" w:rsidP="005D670C">
      <w:pPr>
        <w:jc w:val="both"/>
        <w:rPr>
          <w:rFonts w:ascii="Arial" w:hAnsi="Arial" w:cs="Arial"/>
        </w:rPr>
      </w:pPr>
    </w:p>
    <w:p w14:paraId="02590A27" w14:textId="77777777" w:rsidR="005D670C" w:rsidRPr="005D670C" w:rsidRDefault="0033467B" w:rsidP="0035134E">
      <w:pPr>
        <w:spacing w:after="0"/>
        <w:jc w:val="both"/>
        <w:rPr>
          <w:rFonts w:ascii="Arial" w:hAnsi="Arial" w:cs="Arial"/>
          <w:b/>
          <w:bCs/>
        </w:rPr>
      </w:pPr>
      <w:r w:rsidRPr="005D670C">
        <w:rPr>
          <w:rFonts w:ascii="Arial" w:hAnsi="Arial" w:cs="Arial"/>
          <w:b/>
          <w:bCs/>
        </w:rPr>
        <w:t>W §7. Franszyzy redukcyjne</w:t>
      </w:r>
      <w:r w:rsidR="005D670C" w:rsidRPr="005D670C">
        <w:rPr>
          <w:rFonts w:ascii="Arial" w:hAnsi="Arial" w:cs="Arial"/>
          <w:b/>
          <w:bCs/>
        </w:rPr>
        <w:t>:</w:t>
      </w:r>
    </w:p>
    <w:p w14:paraId="2CE726AD" w14:textId="77777777" w:rsidR="005D670C" w:rsidRPr="005D670C" w:rsidRDefault="0033467B" w:rsidP="0035134E">
      <w:pPr>
        <w:spacing w:after="0"/>
        <w:jc w:val="both"/>
        <w:rPr>
          <w:rFonts w:ascii="Arial" w:hAnsi="Arial" w:cs="Arial"/>
        </w:rPr>
      </w:pPr>
      <w:r w:rsidRPr="005D670C">
        <w:rPr>
          <w:rFonts w:ascii="Arial" w:hAnsi="Arial" w:cs="Arial"/>
        </w:rPr>
        <w:t>w miejscu literka b) iii oraz d) iii dopisuje się ryzyko</w:t>
      </w:r>
      <w:r w:rsidR="005D670C" w:rsidRPr="005D670C">
        <w:rPr>
          <w:rFonts w:ascii="Arial" w:hAnsi="Arial" w:cs="Arial"/>
        </w:rPr>
        <w:t xml:space="preserve"> </w:t>
      </w:r>
      <w:r w:rsidR="005D670C" w:rsidRPr="005D670C">
        <w:rPr>
          <w:rFonts w:ascii="Arial" w:hAnsi="Arial" w:cs="Arial"/>
          <w:color w:val="000000"/>
        </w:rPr>
        <w:t>klauzuli wadliwego elementu</w:t>
      </w:r>
      <w:r w:rsidRPr="005D670C">
        <w:rPr>
          <w:rFonts w:ascii="Arial" w:hAnsi="Arial" w:cs="Arial"/>
        </w:rPr>
        <w:t xml:space="preserve"> dla określonej franszyzy redukcyjnej</w:t>
      </w:r>
      <w:r w:rsidR="005D670C" w:rsidRPr="005D670C">
        <w:rPr>
          <w:rFonts w:ascii="Arial" w:hAnsi="Arial" w:cs="Arial"/>
        </w:rPr>
        <w:t>.</w:t>
      </w:r>
    </w:p>
    <w:p w14:paraId="3AC390A5" w14:textId="77777777" w:rsidR="005D670C" w:rsidRDefault="005D670C" w:rsidP="005D6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bCs/>
        </w:rPr>
      </w:pPr>
    </w:p>
    <w:p w14:paraId="7B90D398" w14:textId="77777777" w:rsidR="005D670C" w:rsidRDefault="005D670C" w:rsidP="005D67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5D670C">
        <w:rPr>
          <w:rFonts w:ascii="Arial" w:hAnsi="Arial" w:cs="Arial"/>
          <w:b/>
          <w:bCs/>
        </w:rPr>
        <w:t>W §9  Klauzule fakultatywne</w:t>
      </w:r>
      <w:r>
        <w:rPr>
          <w:rFonts w:ascii="Arial" w:hAnsi="Arial" w:cs="Arial"/>
        </w:rPr>
        <w:t>:</w:t>
      </w:r>
    </w:p>
    <w:p w14:paraId="7E125D42" w14:textId="77777777" w:rsidR="00CE5927" w:rsidRDefault="005D670C" w:rsidP="0035134E">
      <w:pPr>
        <w:autoSpaceDE w:val="0"/>
        <w:autoSpaceDN w:val="0"/>
        <w:adjustRightInd w:val="0"/>
        <w:spacing w:after="0" w:line="276" w:lineRule="auto"/>
        <w:contextualSpacing/>
        <w:jc w:val="both"/>
      </w:pPr>
      <w:r w:rsidRPr="005D670C">
        <w:rPr>
          <w:rFonts w:ascii="Arial" w:hAnsi="Arial" w:cs="Arial"/>
        </w:rPr>
        <w:t xml:space="preserve">w pkt. 2 </w:t>
      </w:r>
      <w:r w:rsidRPr="005D670C">
        <w:rPr>
          <w:rFonts w:ascii="Arial" w:eastAsia="Times New Roman" w:hAnsi="Arial" w:cs="Arial"/>
          <w:lang w:eastAsia="pl-PL"/>
        </w:rPr>
        <w:t xml:space="preserve">Klauzula wykopaliska/znaleziska doprecyzowuje się limit odpowiedzialności na jedno i wszystkie zdarzenia ponad sumę ubezpieczenia 5 000 000,00 zł </w:t>
      </w:r>
      <w:r w:rsidRPr="005D670C">
        <w:rPr>
          <w:rFonts w:ascii="Arial" w:eastAsia="Times New Roman" w:hAnsi="Arial" w:cs="Arial"/>
          <w:color w:val="000000"/>
          <w:lang w:eastAsia="pl-PL"/>
        </w:rPr>
        <w:t>- stanowi górną granicę odpowiedzialności Ubezpieczyciela za przedmiotowe szkody powstałe w okresie trwania niniejszej Umowy Ubezpieczenia.</w:t>
      </w:r>
      <w:r w:rsidRPr="005D670C">
        <w:rPr>
          <w:rFonts w:ascii="Arial" w:eastAsia="Times New Roman" w:hAnsi="Arial" w:cs="Arial"/>
          <w:lang w:eastAsia="pl-PL"/>
        </w:rPr>
        <w:t xml:space="preserve"> </w:t>
      </w:r>
    </w:p>
    <w:sectPr w:rsidR="00CE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7AA8" w14:textId="77777777" w:rsidR="00AD5257" w:rsidRDefault="00AD5257" w:rsidP="00AD5257">
      <w:pPr>
        <w:spacing w:after="0" w:line="240" w:lineRule="auto"/>
      </w:pPr>
      <w:r>
        <w:separator/>
      </w:r>
    </w:p>
  </w:endnote>
  <w:endnote w:type="continuationSeparator" w:id="0">
    <w:p w14:paraId="37306AA7" w14:textId="77777777" w:rsidR="00AD5257" w:rsidRDefault="00AD5257" w:rsidP="00AD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buntu Light">
    <w:altName w:val="Arial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3CC5" w14:textId="77777777" w:rsidR="00AD5257" w:rsidRDefault="00AD5257" w:rsidP="00AD5257">
      <w:pPr>
        <w:spacing w:after="0" w:line="240" w:lineRule="auto"/>
      </w:pPr>
      <w:r>
        <w:separator/>
      </w:r>
    </w:p>
  </w:footnote>
  <w:footnote w:type="continuationSeparator" w:id="0">
    <w:p w14:paraId="3D470139" w14:textId="77777777" w:rsidR="00AD5257" w:rsidRDefault="00AD5257" w:rsidP="00AD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9E9"/>
    <w:multiLevelType w:val="hybridMultilevel"/>
    <w:tmpl w:val="F5F0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9CC"/>
    <w:multiLevelType w:val="hybridMultilevel"/>
    <w:tmpl w:val="CD8CFF6C"/>
    <w:lvl w:ilvl="0" w:tplc="89FCFA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76A"/>
    <w:multiLevelType w:val="hybridMultilevel"/>
    <w:tmpl w:val="6988E528"/>
    <w:lvl w:ilvl="0" w:tplc="F47E42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E46772"/>
    <w:multiLevelType w:val="hybridMultilevel"/>
    <w:tmpl w:val="F5BA7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761C0"/>
    <w:multiLevelType w:val="hybridMultilevel"/>
    <w:tmpl w:val="8E6680A6"/>
    <w:lvl w:ilvl="0" w:tplc="CC929E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1C69"/>
    <w:multiLevelType w:val="hybridMultilevel"/>
    <w:tmpl w:val="4B14BA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6F4CFB"/>
    <w:multiLevelType w:val="hybridMultilevel"/>
    <w:tmpl w:val="E62A9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5058D"/>
    <w:multiLevelType w:val="hybridMultilevel"/>
    <w:tmpl w:val="2CD6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50A"/>
    <w:multiLevelType w:val="hybridMultilevel"/>
    <w:tmpl w:val="F2623A9E"/>
    <w:lvl w:ilvl="0" w:tplc="3C08612A">
      <w:start w:val="1"/>
      <w:numFmt w:val="decimal"/>
      <w:lvlText w:val="%1)"/>
      <w:lvlJc w:val="left"/>
      <w:pPr>
        <w:ind w:left="928" w:hanging="360"/>
      </w:pPr>
      <w:rPr>
        <w:b w:val="0"/>
        <w:bCs/>
        <w:sz w:val="22"/>
        <w:szCs w:val="24"/>
      </w:rPr>
    </w:lvl>
    <w:lvl w:ilvl="1" w:tplc="C19059C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1E8A"/>
    <w:multiLevelType w:val="hybridMultilevel"/>
    <w:tmpl w:val="7AFC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7"/>
    <w:rsid w:val="0033467B"/>
    <w:rsid w:val="0035134E"/>
    <w:rsid w:val="004379E1"/>
    <w:rsid w:val="00505D98"/>
    <w:rsid w:val="005D670C"/>
    <w:rsid w:val="007E275E"/>
    <w:rsid w:val="008A790F"/>
    <w:rsid w:val="00A45997"/>
    <w:rsid w:val="00A832C3"/>
    <w:rsid w:val="00AD5257"/>
    <w:rsid w:val="00C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1A8"/>
  <w15:chartTrackingRefBased/>
  <w15:docId w15:val="{DDC6544D-2617-40FF-A633-682D567A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92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997"/>
    <w:pPr>
      <w:tabs>
        <w:tab w:val="center" w:pos="4536"/>
        <w:tab w:val="right" w:pos="9072"/>
      </w:tabs>
      <w:spacing w:after="0" w:line="240" w:lineRule="auto"/>
    </w:pPr>
    <w:rPr>
      <w:rFonts w:ascii="Ubuntu Light" w:hAnsi="Ubuntu Light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5997"/>
    <w:rPr>
      <w:rFonts w:ascii="Ubuntu Light" w:hAnsi="Ubuntu Ligh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8" ma:contentTypeDescription="Utwórz nowy dokument." ma:contentTypeScope="" ma:versionID="b1dc142d4ba97af3006453a5d1ace65f">
  <xsd:schema xmlns:xsd="http://www.w3.org/2001/XMLSchema" xmlns:xs="http://www.w3.org/2001/XMLSchema" xmlns:p="http://schemas.microsoft.com/office/2006/metadata/properties" xmlns:ns3="092ea0d6-43f3-4605-b8a3-c3602924c7e8" targetNamespace="http://schemas.microsoft.com/office/2006/metadata/properties" ma:root="true" ma:fieldsID="4a4117c464079a3c6d60d62532f68435" ns3:_="">
    <xsd:import namespace="092ea0d6-43f3-4605-b8a3-c3602924c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E212-F91D-4401-8A5A-24DCBE4DDAD7}">
  <ds:schemaRefs>
    <ds:schemaRef ds:uri="http://purl.org/dc/terms/"/>
    <ds:schemaRef ds:uri="http://schemas.microsoft.com/office/2006/documentManagement/types"/>
    <ds:schemaRef ds:uri="092ea0d6-43f3-4605-b8a3-c3602924c7e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6E4C8-67BB-43C5-8859-4EBE66F16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77420-27F4-4020-951D-B37BB467A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621D5-4AA5-458E-B311-8FC45F22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Olejniczak</dc:creator>
  <cp:keywords/>
  <dc:description/>
  <cp:lastModifiedBy>Paweł Olejniczak</cp:lastModifiedBy>
  <cp:revision>2</cp:revision>
  <dcterms:created xsi:type="dcterms:W3CDTF">2019-11-06T13:22:00Z</dcterms:created>
  <dcterms:modified xsi:type="dcterms:W3CDTF">2019-11-06T13:22:00Z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