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5FCF" w14:textId="77777777" w:rsidR="0082358D" w:rsidRDefault="0082358D" w:rsidP="00436411">
      <w:pPr>
        <w:pStyle w:val="Nagwek4"/>
        <w:ind w:left="0"/>
        <w:rPr>
          <w:rFonts w:ascii="Century Gothic" w:hAnsi="Century Gothic"/>
          <w:sz w:val="18"/>
          <w:szCs w:val="18"/>
        </w:rPr>
      </w:pPr>
    </w:p>
    <w:p w14:paraId="652B4DA8" w14:textId="77777777" w:rsidR="00D542DB" w:rsidRDefault="007A4C32" w:rsidP="00436411">
      <w:pPr>
        <w:pStyle w:val="Nagwek4"/>
        <w:ind w:left="0"/>
        <w:rPr>
          <w:sz w:val="24"/>
          <w:szCs w:val="24"/>
        </w:rPr>
      </w:pPr>
      <w:r w:rsidRPr="005455DD">
        <w:rPr>
          <w:sz w:val="24"/>
          <w:szCs w:val="24"/>
        </w:rPr>
        <w:t>Opis przedmiotu zamówienia</w:t>
      </w:r>
    </w:p>
    <w:p w14:paraId="588C8A7E" w14:textId="507EE783" w:rsidR="00D542DB" w:rsidRPr="005455DD" w:rsidRDefault="00D542DB" w:rsidP="00436411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</w:p>
    <w:p w14:paraId="22A9F9CA" w14:textId="29265652" w:rsidR="006E61F8" w:rsidRPr="005455DD" w:rsidRDefault="007A4C32" w:rsidP="00C72CFC">
      <w:pPr>
        <w:jc w:val="center"/>
        <w:rPr>
          <w:spacing w:val="-4"/>
          <w:szCs w:val="24"/>
          <w:lang w:eastAsia="ar-SA"/>
        </w:rPr>
      </w:pPr>
      <w:r w:rsidRPr="005455DD">
        <w:rPr>
          <w:color w:val="000000" w:themeColor="text1"/>
          <w:szCs w:val="24"/>
        </w:rPr>
        <w:t>postępowania nr</w:t>
      </w:r>
      <w:r w:rsidRPr="005455DD">
        <w:rPr>
          <w:color w:val="FF0000"/>
          <w:szCs w:val="24"/>
        </w:rPr>
        <w:t xml:space="preserve"> </w:t>
      </w:r>
      <w:r w:rsidR="002E700F">
        <w:rPr>
          <w:color w:val="000000"/>
          <w:szCs w:val="24"/>
        </w:rPr>
        <w:t>WIM.271.1.</w:t>
      </w:r>
      <w:r w:rsidR="000B3B57">
        <w:rPr>
          <w:color w:val="000000"/>
          <w:szCs w:val="24"/>
        </w:rPr>
        <w:t>41</w:t>
      </w:r>
      <w:r w:rsidR="002E700F">
        <w:rPr>
          <w:color w:val="000000"/>
          <w:szCs w:val="24"/>
        </w:rPr>
        <w:t>.2019</w:t>
      </w:r>
    </w:p>
    <w:p w14:paraId="6DE07114" w14:textId="092E1FE0" w:rsidR="006C32B4" w:rsidRPr="005455DD" w:rsidRDefault="00C72CFC" w:rsidP="006C32B4">
      <w:pPr>
        <w:jc w:val="center"/>
        <w:rPr>
          <w:spacing w:val="-4"/>
          <w:szCs w:val="24"/>
          <w:lang w:eastAsia="ar-SA"/>
        </w:rPr>
      </w:pPr>
      <w:r w:rsidRPr="005455DD">
        <w:rPr>
          <w:spacing w:val="-4"/>
          <w:szCs w:val="24"/>
          <w:lang w:eastAsia="ar-SA"/>
        </w:rPr>
        <w:t xml:space="preserve">„Przebudowa </w:t>
      </w:r>
      <w:r w:rsidR="002E700F">
        <w:rPr>
          <w:spacing w:val="-4"/>
          <w:szCs w:val="24"/>
          <w:lang w:eastAsia="ar-SA"/>
        </w:rPr>
        <w:t xml:space="preserve">ul. </w:t>
      </w:r>
      <w:r w:rsidR="000B3B57">
        <w:rPr>
          <w:spacing w:val="-4"/>
          <w:szCs w:val="24"/>
          <w:lang w:eastAsia="ar-SA"/>
        </w:rPr>
        <w:t>Gdyńska</w:t>
      </w:r>
      <w:r w:rsidR="006C32B4" w:rsidRPr="005455DD">
        <w:rPr>
          <w:spacing w:val="-4"/>
          <w:szCs w:val="24"/>
          <w:lang w:eastAsia="ar-SA"/>
        </w:rPr>
        <w:t xml:space="preserve"> w Świnoujściu</w:t>
      </w:r>
      <w:r w:rsidR="006C32B4">
        <w:rPr>
          <w:spacing w:val="-4"/>
          <w:szCs w:val="24"/>
          <w:lang w:eastAsia="ar-SA"/>
        </w:rPr>
        <w:t>”</w:t>
      </w:r>
    </w:p>
    <w:p w14:paraId="2999A907" w14:textId="3183F8A8" w:rsidR="008520E0" w:rsidRPr="005455DD" w:rsidRDefault="008520E0" w:rsidP="002E700F">
      <w:pPr>
        <w:rPr>
          <w:spacing w:val="-4"/>
          <w:szCs w:val="24"/>
          <w:lang w:eastAsia="ar-SA"/>
        </w:rPr>
      </w:pPr>
    </w:p>
    <w:p w14:paraId="2FD6B5DF" w14:textId="77777777" w:rsidR="002C231B" w:rsidRPr="005455DD" w:rsidRDefault="002C231B" w:rsidP="00A732A3">
      <w:pPr>
        <w:pStyle w:val="Tekstpodstawowy"/>
        <w:rPr>
          <w:b/>
          <w:szCs w:val="24"/>
        </w:rPr>
      </w:pPr>
    </w:p>
    <w:p w14:paraId="5B0C0314" w14:textId="77777777" w:rsidR="002C231B" w:rsidRDefault="007A4C32" w:rsidP="00BD47B1">
      <w:pPr>
        <w:jc w:val="both"/>
        <w:rPr>
          <w:szCs w:val="24"/>
        </w:rPr>
      </w:pPr>
      <w:r w:rsidRPr="005455DD">
        <w:rPr>
          <w:szCs w:val="24"/>
        </w:rPr>
        <w:t xml:space="preserve">Roboty wykonać zgodnie z dokumentacją projektową, której wykaz znajduje się w załączniku nr </w:t>
      </w:r>
      <w:r w:rsidR="003E59EC">
        <w:rPr>
          <w:szCs w:val="24"/>
        </w:rPr>
        <w:t>2.3</w:t>
      </w:r>
      <w:r w:rsidRPr="005455DD">
        <w:rPr>
          <w:szCs w:val="24"/>
        </w:rPr>
        <w:t xml:space="preserve"> do umowy</w:t>
      </w:r>
      <w:r w:rsidR="00334B23" w:rsidRPr="005455DD">
        <w:rPr>
          <w:szCs w:val="24"/>
        </w:rPr>
        <w:t xml:space="preserve">. </w:t>
      </w:r>
    </w:p>
    <w:p w14:paraId="620FC915" w14:textId="2F198DD2" w:rsidR="007B214E" w:rsidRPr="007B7C48" w:rsidRDefault="007B7C48" w:rsidP="00244315">
      <w:pPr>
        <w:tabs>
          <w:tab w:val="left" w:pos="709"/>
        </w:tabs>
        <w:spacing w:line="276" w:lineRule="auto"/>
        <w:rPr>
          <w:b/>
          <w:bCs/>
          <w:color w:val="555555"/>
          <w:bdr w:val="none" w:sz="0" w:space="0" w:color="auto" w:frame="1"/>
        </w:rPr>
      </w:pPr>
      <w:bookmarkStart w:id="0" w:name="_Hlk510600357"/>
      <w:r w:rsidRPr="007B7C48">
        <w:rPr>
          <w:color w:val="000000" w:themeColor="text1"/>
        </w:rPr>
        <w:t xml:space="preserve">Główny kod CPV: </w:t>
      </w:r>
      <w:r>
        <w:rPr>
          <w:color w:val="000000" w:themeColor="text1"/>
        </w:rPr>
        <w:t xml:space="preserve"> </w:t>
      </w:r>
      <w:r w:rsidRPr="00FC4472">
        <w:rPr>
          <w:rStyle w:val="Pogrubienie"/>
          <w:bdr w:val="none" w:sz="0" w:space="0" w:color="auto" w:frame="1"/>
        </w:rPr>
        <w:t>45233140-2;</w:t>
      </w:r>
    </w:p>
    <w:bookmarkEnd w:id="0"/>
    <w:p w14:paraId="12A2115C" w14:textId="1C27ABC9" w:rsidR="0082358D" w:rsidRDefault="001B051C" w:rsidP="00D60D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4" w:hanging="142"/>
        <w:contextualSpacing w:val="0"/>
        <w:jc w:val="both"/>
        <w:rPr>
          <w:b/>
          <w:szCs w:val="24"/>
        </w:rPr>
      </w:pPr>
      <w:r>
        <w:rPr>
          <w:b/>
          <w:szCs w:val="24"/>
        </w:rPr>
        <w:t>Zamówienie</w:t>
      </w:r>
      <w:r w:rsidR="00ED3ED6" w:rsidRPr="005455DD">
        <w:rPr>
          <w:b/>
          <w:szCs w:val="24"/>
        </w:rPr>
        <w:t xml:space="preserve"> </w:t>
      </w:r>
      <w:r w:rsidR="008E1A3C">
        <w:rPr>
          <w:b/>
          <w:szCs w:val="24"/>
        </w:rPr>
        <w:t>obejmuje</w:t>
      </w:r>
      <w:r w:rsidR="00334B23" w:rsidRPr="005455DD">
        <w:rPr>
          <w:b/>
          <w:szCs w:val="24"/>
        </w:rPr>
        <w:t>:</w:t>
      </w:r>
    </w:p>
    <w:p w14:paraId="58675698" w14:textId="53E6986A" w:rsidR="000B3B57" w:rsidRPr="0077200C" w:rsidRDefault="00163A17" w:rsidP="0077200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/>
        <w:jc w:val="both"/>
        <w:rPr>
          <w:b/>
          <w:szCs w:val="24"/>
        </w:rPr>
      </w:pPr>
      <w:r w:rsidRPr="0077200C">
        <w:rPr>
          <w:b/>
          <w:szCs w:val="24"/>
        </w:rPr>
        <w:t>Zakres Gminy:</w:t>
      </w:r>
    </w:p>
    <w:p w14:paraId="0F71D937" w14:textId="77777777" w:rsidR="000B3B57" w:rsidRPr="00163A17" w:rsidRDefault="000B3B57" w:rsidP="000B3B57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163A17">
        <w:rPr>
          <w:szCs w:val="24"/>
        </w:rPr>
        <w:t>Zakres przebudowanej ulicy obejmuje Etap I - odcinek ulicy Gdyńskiej od skrzyżowania z ulicą Gdańską PT km 0+000 do skrzyżowania z ulicą Szkolną w km 0+382,5 o łącznej długości 382,50 m.</w:t>
      </w:r>
    </w:p>
    <w:p w14:paraId="1DA6DE36" w14:textId="77777777" w:rsidR="000B3B57" w:rsidRPr="00163A17" w:rsidRDefault="000B3B57" w:rsidP="000B3B57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163A17">
        <w:rPr>
          <w:szCs w:val="24"/>
        </w:rPr>
        <w:t>Przebudowa ulicy obejmuje wykonanie nowej konstrukcji jezdni, chodnika oraz zjazdów. Nawierzchnia jezdni wykonana będzie z betonu asfaltowego. Nawierzchnia chodników i zjazdów wykonana zostanie z kostki brukowej betonowej.</w:t>
      </w:r>
    </w:p>
    <w:p w14:paraId="25A77F2E" w14:textId="27F8CA55" w:rsidR="000B3B57" w:rsidRDefault="000B3B57" w:rsidP="000B3B57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163A17">
        <w:rPr>
          <w:szCs w:val="24"/>
        </w:rPr>
        <w:t xml:space="preserve">Zamówienie obejmuje także przebudowę istniejącej oraz budowę nowej kanalizacji deszczowej wraz z </w:t>
      </w:r>
      <w:proofErr w:type="spellStart"/>
      <w:r w:rsidRPr="00163A17">
        <w:rPr>
          <w:szCs w:val="24"/>
        </w:rPr>
        <w:t>przyk</w:t>
      </w:r>
      <w:r w:rsidR="00163A17">
        <w:rPr>
          <w:szCs w:val="24"/>
        </w:rPr>
        <w:t>analikami</w:t>
      </w:r>
      <w:proofErr w:type="spellEnd"/>
      <w:r w:rsidR="00163A17">
        <w:rPr>
          <w:szCs w:val="24"/>
        </w:rPr>
        <w:t xml:space="preserve"> do wpustów ulicznych a także </w:t>
      </w:r>
      <w:r w:rsidRPr="00163A17">
        <w:rPr>
          <w:szCs w:val="24"/>
        </w:rPr>
        <w:t>przebudowę oświetlenia ulicy.</w:t>
      </w:r>
    </w:p>
    <w:p w14:paraId="5968D429" w14:textId="77777777" w:rsidR="000B3B57" w:rsidRPr="000B3B57" w:rsidRDefault="000B3B57" w:rsidP="000B3B57">
      <w:pPr>
        <w:autoSpaceDE w:val="0"/>
        <w:autoSpaceDN w:val="0"/>
        <w:adjustRightInd w:val="0"/>
        <w:spacing w:before="240" w:after="240"/>
        <w:jc w:val="both"/>
        <w:rPr>
          <w:b/>
          <w:szCs w:val="24"/>
        </w:rPr>
      </w:pPr>
      <w:r w:rsidRPr="000B3B57">
        <w:rPr>
          <w:b/>
          <w:szCs w:val="24"/>
        </w:rPr>
        <w:t xml:space="preserve">UWAGA! </w:t>
      </w:r>
    </w:p>
    <w:p w14:paraId="088D126D" w14:textId="6F4F91C4" w:rsidR="0077200C" w:rsidRDefault="000B3B57" w:rsidP="0077200C">
      <w:pPr>
        <w:autoSpaceDE w:val="0"/>
        <w:autoSpaceDN w:val="0"/>
        <w:adjustRightInd w:val="0"/>
        <w:spacing w:before="240" w:after="240"/>
        <w:jc w:val="both"/>
        <w:rPr>
          <w:b/>
          <w:szCs w:val="24"/>
        </w:rPr>
      </w:pPr>
      <w:r w:rsidRPr="000B3B57">
        <w:rPr>
          <w:b/>
          <w:szCs w:val="24"/>
        </w:rPr>
        <w:t>Przedmiot zamówienia nie obejmuje całości robót budowlanych objętych opracowaniem sporządzonym przez ZAKŁAD USŁUGOWO HANDLOWY Wiesław Krystek ul. C. Skłodowskiej 12, 72-500 Międzyzdroje– w ramach osobnego zamówienia zostały już wykonane roboty budowlane związane z przebudową ulicy Gdyńskiej na odcinku od ul. Szkolnej do granicy zabudowanej nieruchomości Spółdzielni Mieszkaniowej „Słowianin” ( ETAP II).</w:t>
      </w:r>
    </w:p>
    <w:p w14:paraId="5884092B" w14:textId="6E4D82B5" w:rsid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>
        <w:rPr>
          <w:szCs w:val="24"/>
        </w:rPr>
        <w:t>Zmiany do projektu pierwotnego:</w:t>
      </w:r>
    </w:p>
    <w:p w14:paraId="0FDAA716" w14:textId="410B9B32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 xml:space="preserve">Konstrukcję nawierzchni ul. </w:t>
      </w:r>
      <w:r>
        <w:rPr>
          <w:szCs w:val="24"/>
        </w:rPr>
        <w:t>Gdyńskiej</w:t>
      </w:r>
      <w:r w:rsidRPr="00742FA0">
        <w:rPr>
          <w:szCs w:val="24"/>
        </w:rPr>
        <w:t xml:space="preserve"> oraz skrzyżowań z ulicami bocznymi zaprojektowano na obciążenie ruchem KR2 :</w:t>
      </w:r>
    </w:p>
    <w:p w14:paraId="5248A107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ab/>
        <w:t>- warstwa ścieralna z SMA8 gr.4cm</w:t>
      </w:r>
    </w:p>
    <w:p w14:paraId="47565F8F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ab/>
        <w:t>-  warstwa podbudowy z betonu asfaltowego AC16P gr.7cm</w:t>
      </w:r>
    </w:p>
    <w:p w14:paraId="579CDEDE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ab/>
        <w:t xml:space="preserve">- warstwa podbudowy z kruszywa łamanego 0/31.5mm stabilizowanego </w:t>
      </w:r>
      <w:r w:rsidRPr="00742FA0">
        <w:rPr>
          <w:szCs w:val="24"/>
        </w:rPr>
        <w:tab/>
        <w:t>mechanicznie o gr.20cm</w:t>
      </w:r>
    </w:p>
    <w:p w14:paraId="381ED665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</w:p>
    <w:p w14:paraId="1213C22D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ab/>
        <w:t>Projektowane chodniki posiadać będą następującą konstrukcję nawierzchni:</w:t>
      </w:r>
    </w:p>
    <w:p w14:paraId="1B0CF7E4" w14:textId="047209BE" w:rsidR="00742FA0" w:rsidRPr="00C749F4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C749F4">
        <w:rPr>
          <w:szCs w:val="24"/>
        </w:rPr>
        <w:lastRenderedPageBreak/>
        <w:tab/>
        <w:t xml:space="preserve">- </w:t>
      </w:r>
      <w:r w:rsidR="006841B9" w:rsidRPr="00C749F4">
        <w:rPr>
          <w:szCs w:val="24"/>
        </w:rPr>
        <w:t xml:space="preserve">kostka betonowa </w:t>
      </w:r>
      <w:r w:rsidRPr="00C749F4">
        <w:rPr>
          <w:szCs w:val="24"/>
        </w:rPr>
        <w:t>gr.</w:t>
      </w:r>
      <w:r w:rsidR="006841B9" w:rsidRPr="00C749F4">
        <w:rPr>
          <w:szCs w:val="24"/>
        </w:rPr>
        <w:t xml:space="preserve">8cm (kolor </w:t>
      </w:r>
      <w:r w:rsidRPr="00C749F4">
        <w:rPr>
          <w:szCs w:val="24"/>
        </w:rPr>
        <w:t xml:space="preserve"> Szary)</w:t>
      </w:r>
    </w:p>
    <w:p w14:paraId="5B8E9A80" w14:textId="77777777" w:rsidR="00742FA0" w:rsidRPr="00C749F4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C749F4">
        <w:rPr>
          <w:szCs w:val="24"/>
        </w:rPr>
        <w:tab/>
        <w:t>- podsypka cementowo-piaskowa 1:4 gr.3cm</w:t>
      </w:r>
    </w:p>
    <w:p w14:paraId="08CA14F1" w14:textId="77777777" w:rsidR="00742FA0" w:rsidRPr="00C749F4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C749F4">
        <w:rPr>
          <w:szCs w:val="24"/>
        </w:rPr>
        <w:tab/>
        <w:t>- podbudowa z kruszywa łamanego 0/31.5mm gr.15cm</w:t>
      </w:r>
    </w:p>
    <w:p w14:paraId="4B921F5E" w14:textId="77777777" w:rsidR="00742FA0" w:rsidRPr="00C749F4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C749F4">
        <w:rPr>
          <w:szCs w:val="24"/>
        </w:rPr>
        <w:tab/>
        <w:t>Konstrukcja projektowanych zjazdów przedstawia się następująco:</w:t>
      </w:r>
    </w:p>
    <w:p w14:paraId="3FCA2D5E" w14:textId="5848B5B1" w:rsidR="00742FA0" w:rsidRPr="00C749F4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C749F4">
        <w:rPr>
          <w:szCs w:val="24"/>
        </w:rPr>
        <w:tab/>
        <w:t xml:space="preserve">- kostka betonowa brukowa gr.8cm (kolor kostki </w:t>
      </w:r>
      <w:r w:rsidR="00FF03D9" w:rsidRPr="00C749F4">
        <w:rPr>
          <w:szCs w:val="24"/>
        </w:rPr>
        <w:t>czerwony</w:t>
      </w:r>
      <w:r w:rsidRPr="00C749F4">
        <w:rPr>
          <w:szCs w:val="24"/>
        </w:rPr>
        <w:t>)</w:t>
      </w:r>
    </w:p>
    <w:p w14:paraId="4A3B4F48" w14:textId="77777777" w:rsidR="00742FA0" w:rsidRPr="00C749F4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C749F4">
        <w:rPr>
          <w:szCs w:val="24"/>
        </w:rPr>
        <w:tab/>
        <w:t>- podsypka cementowo-piaskowa 1:4 gr.3cm</w:t>
      </w:r>
    </w:p>
    <w:p w14:paraId="605D58B8" w14:textId="77777777" w:rsidR="00742FA0" w:rsidRPr="00C749F4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C749F4">
        <w:rPr>
          <w:szCs w:val="24"/>
        </w:rPr>
        <w:tab/>
        <w:t>- podbudowa z kruszywa łamanego 0/31.5mm gr.15cm</w:t>
      </w:r>
    </w:p>
    <w:p w14:paraId="1C09759E" w14:textId="2AA1F771" w:rsidR="00FF03D9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ab/>
        <w:t xml:space="preserve">Obramowanie projektowanej jezdni wykonać krawężnikiem betonowym 15x30cm układanym na podsypce </w:t>
      </w:r>
      <w:proofErr w:type="spellStart"/>
      <w:r w:rsidRPr="00742FA0">
        <w:rPr>
          <w:szCs w:val="24"/>
        </w:rPr>
        <w:t>cem</w:t>
      </w:r>
      <w:proofErr w:type="spellEnd"/>
      <w:r w:rsidRPr="00742FA0">
        <w:rPr>
          <w:szCs w:val="24"/>
        </w:rPr>
        <w:t xml:space="preserve">-piaskowej 1:4 i ławie betonowej C12/15 z oporem (poszerzonej pod ściek betonowy). W miejscu obniżenia krawężnika (sugerowane przejścia dla pieszych) należy obniżyć światło krawężnika do poziomu jezdni.  </w:t>
      </w:r>
      <w:r w:rsidR="00FF03D9" w:rsidRPr="00FF03D9">
        <w:rPr>
          <w:szCs w:val="24"/>
        </w:rPr>
        <w:t>Przejścia dla pieszych „wykonać na 0” -  płaski krawężnik.</w:t>
      </w:r>
    </w:p>
    <w:p w14:paraId="17FF5B3F" w14:textId="38BDE713" w:rsidR="00742FA0" w:rsidRPr="00742FA0" w:rsidRDefault="00C749F4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>
        <w:rPr>
          <w:szCs w:val="24"/>
        </w:rPr>
        <w:t>Ściek</w:t>
      </w:r>
      <w:r w:rsidR="00742FA0" w:rsidRPr="00742FA0">
        <w:rPr>
          <w:szCs w:val="24"/>
        </w:rPr>
        <w:t xml:space="preserve"> </w:t>
      </w:r>
      <w:proofErr w:type="spellStart"/>
      <w:r>
        <w:rPr>
          <w:szCs w:val="24"/>
        </w:rPr>
        <w:t>przykrawężnikowy</w:t>
      </w:r>
      <w:proofErr w:type="spellEnd"/>
      <w:r w:rsidR="00742FA0" w:rsidRPr="00742FA0">
        <w:rPr>
          <w:szCs w:val="24"/>
        </w:rPr>
        <w:t xml:space="preserve"> z kostki betonowej szerokości 20cm (poziom ścieku -1cm w stosunku do krawędzi nawierzchni bitumicznej). </w:t>
      </w:r>
      <w:r w:rsidR="00FF03D9">
        <w:rPr>
          <w:szCs w:val="24"/>
        </w:rPr>
        <w:t>Ś</w:t>
      </w:r>
      <w:r w:rsidR="00742FA0" w:rsidRPr="00742FA0">
        <w:rPr>
          <w:szCs w:val="24"/>
        </w:rPr>
        <w:t>ciek należy układać na poszerzonej ławie betonowej C12/15 Zgodnie z Rys. 4.2.</w:t>
      </w:r>
    </w:p>
    <w:p w14:paraId="3A5C475E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ab/>
        <w:t>Krawężnik najazdowy 15x22cm na zjazdach należy układać na ławie betonowej C12/15 z oporem (poszerzony pod ściek betonowy). Światło krawężnika na zjazdach powinno wynosić +3cm.</w:t>
      </w:r>
    </w:p>
    <w:p w14:paraId="012AC5EE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ab/>
        <w:t xml:space="preserve">Obramowanie zjazdów na styku z terenem zielonym wykonać za pomocą krawężnika 12x25cm na ławie betonowej C12/15 (na styku zjazd-chodnik nie stosować krawężnika). Poziom nawierzchni zjazdu oraz przylegającego chodnika należy </w:t>
      </w:r>
      <w:proofErr w:type="spellStart"/>
      <w:r w:rsidRPr="00742FA0">
        <w:rPr>
          <w:szCs w:val="24"/>
        </w:rPr>
        <w:t>zlicować</w:t>
      </w:r>
      <w:proofErr w:type="spellEnd"/>
      <w:r w:rsidRPr="00742FA0">
        <w:rPr>
          <w:szCs w:val="24"/>
        </w:rPr>
        <w:t xml:space="preserve"> na 0cm.</w:t>
      </w:r>
    </w:p>
    <w:p w14:paraId="60F7FAB3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ab/>
        <w:t>Obramowanie chodnika wykonać należy za pomocą obrzeża betonowego 8x30cm ustawianego na ławie betonowej C12/15.</w:t>
      </w:r>
    </w:p>
    <w:p w14:paraId="24598A8F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ab/>
        <w:t xml:space="preserve">Na połączeniu projektowanej i istniejącej nawierzchni bitumicznej należy wykonać zabezpieczenie styku poprzez ułożenie pod warstwą ścieralną siatki z włókien węglowych o szerokości 2m i wytrzymałości min.120 </w:t>
      </w:r>
      <w:proofErr w:type="spellStart"/>
      <w:r w:rsidRPr="00742FA0">
        <w:rPr>
          <w:szCs w:val="24"/>
        </w:rPr>
        <w:t>kN</w:t>
      </w:r>
      <w:proofErr w:type="spellEnd"/>
      <w:r w:rsidRPr="00742FA0">
        <w:rPr>
          <w:szCs w:val="24"/>
        </w:rPr>
        <w:t>/m.</w:t>
      </w:r>
    </w:p>
    <w:p w14:paraId="1A25539D" w14:textId="77777777" w:rsidR="00742FA0" w:rsidRPr="00742FA0" w:rsidRDefault="00742FA0" w:rsidP="00742FA0">
      <w:pPr>
        <w:autoSpaceDE w:val="0"/>
        <w:autoSpaceDN w:val="0"/>
        <w:adjustRightInd w:val="0"/>
        <w:spacing w:before="240" w:after="240"/>
        <w:jc w:val="both"/>
        <w:rPr>
          <w:szCs w:val="24"/>
        </w:rPr>
      </w:pPr>
      <w:r w:rsidRPr="00742FA0">
        <w:rPr>
          <w:szCs w:val="24"/>
        </w:rPr>
        <w:t>Tereny zielone należy wykonać poprzez ułożenie warstwy ziemi urodzajnej (humusu) gr.5cm i odsianie mieszanką traw niskich.</w:t>
      </w:r>
    </w:p>
    <w:p w14:paraId="4D54CAF1" w14:textId="77777777" w:rsidR="009C0AB9" w:rsidRPr="009C0AB9" w:rsidRDefault="009C0AB9" w:rsidP="009C0AB9">
      <w:pPr>
        <w:jc w:val="both"/>
        <w:rPr>
          <w:i/>
          <w:szCs w:val="24"/>
          <w:u w:val="single"/>
        </w:rPr>
      </w:pPr>
      <w:r w:rsidRPr="009C0AB9">
        <w:rPr>
          <w:i/>
          <w:szCs w:val="24"/>
          <w:u w:val="single"/>
        </w:rPr>
        <w:t xml:space="preserve">Projektuje się zamianę opraw typu </w:t>
      </w:r>
      <w:proofErr w:type="spellStart"/>
      <w:r w:rsidRPr="009C0AB9">
        <w:rPr>
          <w:i/>
          <w:szCs w:val="24"/>
          <w:u w:val="single"/>
        </w:rPr>
        <w:t>Lunoida</w:t>
      </w:r>
      <w:proofErr w:type="spellEnd"/>
      <w:r w:rsidRPr="009C0AB9">
        <w:rPr>
          <w:i/>
          <w:szCs w:val="24"/>
          <w:u w:val="single"/>
        </w:rPr>
        <w:t xml:space="preserve">  wskazanych w projekcie budowlano wykonawczym pn. .” Projekt przebudowy ul. Gdyńskiej – oświetlenie uliczne”. na oprawy ze źródłem światła LED o poniższej specyfikacji:</w:t>
      </w:r>
    </w:p>
    <w:p w14:paraId="48FA6946" w14:textId="77777777" w:rsidR="009C0AB9" w:rsidRPr="009C0AB9" w:rsidRDefault="009C0AB9" w:rsidP="009C0AB9">
      <w:pPr>
        <w:jc w:val="both"/>
        <w:rPr>
          <w:szCs w:val="24"/>
        </w:rPr>
      </w:pPr>
      <w:r w:rsidRPr="009C0AB9">
        <w:rPr>
          <w:szCs w:val="24"/>
        </w:rPr>
        <w:t xml:space="preserve">Jako oświetlenie uliczne zastosować oprawy ze źródłem światła LED, tj. oprawę IP 66, otwieraną bez użycia narzędzi, przeznaczoną do montażu na wysięgniku/bezpośrednio na słupie, średnica zakończenia wysięgnika powinna wynosić </w:t>
      </w:r>
      <w:smartTag w:uri="urn:schemas-microsoft-com:office:smarttags" w:element="metricconverter">
        <w:smartTagPr>
          <w:attr w:name="ProductID" w:val="60 mm"/>
        </w:smartTagPr>
        <w:r w:rsidRPr="009C0AB9">
          <w:rPr>
            <w:szCs w:val="24"/>
          </w:rPr>
          <w:t>60 mm</w:t>
        </w:r>
      </w:smartTag>
      <w:r w:rsidRPr="009C0AB9">
        <w:rPr>
          <w:szCs w:val="24"/>
        </w:rPr>
        <w:t xml:space="preserve">. Oprawa powinna mieć możliwość regulacji kąta nachylenia od -5 do 20 stopni. Oprawa zbudowana z aluminium, odlew ciśnieniowy malowany proszkowymi farbami poliestrowymi. Diody umieszczone na </w:t>
      </w:r>
      <w:r w:rsidRPr="009C0AB9">
        <w:rPr>
          <w:szCs w:val="24"/>
        </w:rPr>
        <w:lastRenderedPageBreak/>
        <w:t>płytce drukowanej MCPCB z elementami zabezpieczającymi, zintegrowana z soczewką asymetryczną wykonaną z tworzywa PMMA o podwyższonych właściwościach temperaturowych. Skuteczność diod minimum 114 lm/W na oprawie. Moduł optyczny IP 66 montowany na powierzchni radiatora zabudowanego wewnątrz oprawy. Temperatura barwy światła 5000K (barwa biała neutralna),</w:t>
      </w:r>
      <w:r w:rsidRPr="009C0AB9">
        <w:rPr>
          <w:bCs/>
          <w:szCs w:val="24"/>
        </w:rPr>
        <w:t xml:space="preserve"> oprawa winna osiągać efektywność energetyczną klasy A++.</w:t>
      </w:r>
      <w:r w:rsidRPr="009C0AB9">
        <w:rPr>
          <w:szCs w:val="24"/>
        </w:rPr>
        <w:t xml:space="preserve"> Współczynnik oddawania barw CRI powyżej 77.  Żywotność diod LED minimum 50 000 godzin. Oprawa przystosowana do pracy w temperaturach od -40 stopni C do +40 stopni C, gwarancja producenta na oprawę minimum 5 lat. W oprawie powinien być zainstalowany zasilacz wyposażony w niezbędne zabezpieczenia: przepięciowe, zwarciowe oraz zabezpieczenie chroniące diody LED zamontowane w oprawie przed przegrzaniem. Oprawa powinien mieć możliwość zmiany strumienia świetlnego w czasie (profil czasowy), realizowana za pomocą dedykowanego do zasilacza oprogramowania, umożliwiającego ustawienie minimum 4 poziomów natężenia oświetlenia w trakcie cyklu świecenia oprawy. Oprawa powinna posiadać możliwość wymiany pojedynczych modułów optycznych i zasilacza po okresie gwarancji, wartość pojedynczego modułu/zasilacza powinna być nie droższa niż 15-20% wartości oprawy. Oprawy muszą posiadać certyfikat bezpieczeństwa fotobiologicznego oraz deklarację zgodności CE producenta. Oprawy powinny być dostarczone wraz z ocynkowanymi elementami mocującymi i być gotowe do działania i montażu. </w:t>
      </w:r>
    </w:p>
    <w:p w14:paraId="52332A93" w14:textId="51239583" w:rsidR="00742FA0" w:rsidRDefault="00FC59E6" w:rsidP="0077200C">
      <w:pPr>
        <w:autoSpaceDE w:val="0"/>
        <w:autoSpaceDN w:val="0"/>
        <w:adjustRightInd w:val="0"/>
        <w:spacing w:before="240" w:after="240"/>
        <w:jc w:val="both"/>
        <w:rPr>
          <w:b/>
          <w:szCs w:val="24"/>
        </w:rPr>
      </w:pPr>
      <w:r>
        <w:rPr>
          <w:b/>
          <w:szCs w:val="24"/>
        </w:rPr>
        <w:t>Zamawiający</w:t>
      </w:r>
      <w:r w:rsidR="009C0AB9">
        <w:rPr>
          <w:b/>
          <w:szCs w:val="24"/>
        </w:rPr>
        <w:t xml:space="preserve"> w ramach zamówienia przewiduje wymianę opraw oświetleniowych na odcinku ul. Gdyńskiej przebudowanym we wcześniejszych latach tj. od ul Szkolnej do ul. Grunwaldzkiej.</w:t>
      </w:r>
    </w:p>
    <w:p w14:paraId="435EC8F4" w14:textId="33596BE6" w:rsidR="00163A17" w:rsidRPr="0077200C" w:rsidRDefault="00163A17" w:rsidP="0077200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/>
        <w:jc w:val="both"/>
        <w:rPr>
          <w:b/>
          <w:szCs w:val="24"/>
        </w:rPr>
      </w:pPr>
      <w:r w:rsidRPr="0077200C">
        <w:rPr>
          <w:b/>
          <w:color w:val="000000"/>
          <w:szCs w:val="24"/>
        </w:rPr>
        <w:t xml:space="preserve">Zakres </w:t>
      </w:r>
      <w:proofErr w:type="spellStart"/>
      <w:r w:rsidRPr="0077200C">
        <w:rPr>
          <w:b/>
          <w:color w:val="000000"/>
          <w:szCs w:val="24"/>
        </w:rPr>
        <w:t>Zwik</w:t>
      </w:r>
      <w:proofErr w:type="spellEnd"/>
      <w:r w:rsidRPr="0077200C">
        <w:rPr>
          <w:b/>
          <w:color w:val="000000"/>
          <w:szCs w:val="24"/>
        </w:rPr>
        <w:t>:</w:t>
      </w:r>
    </w:p>
    <w:p w14:paraId="26500778" w14:textId="77777777" w:rsidR="00163A17" w:rsidRPr="00163A17" w:rsidRDefault="00163A17" w:rsidP="00163A17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14:paraId="673B3D5D" w14:textId="77777777" w:rsidR="00163A17" w:rsidRPr="00163A17" w:rsidRDefault="00163A17" w:rsidP="00163A17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Cs w:val="24"/>
        </w:rPr>
      </w:pPr>
      <w:r w:rsidRPr="00163A17">
        <w:rPr>
          <w:color w:val="000000"/>
          <w:szCs w:val="24"/>
        </w:rPr>
        <w:t xml:space="preserve">Planowana inwestycja będzie realizowana w ul. Gdyńskiej na odcinku od ul. Szkolnej do ul. Gdańskiej w granicach działek nr: 227/3 dr, 326 dr, 379 dr,360, 243/5, 381, 382, 365/1, 383, 384, 385, 386, 375, 389, 390, 391, 378, 571, 572, 551, 573, 552, 574, 575, 553, 576, 554, 578/2, 555, 556, 557, 595 Obręb Geodezyjny Świnoujście Nr 0005.  </w:t>
      </w:r>
    </w:p>
    <w:p w14:paraId="66AE1085" w14:textId="77777777" w:rsidR="00163A17" w:rsidRPr="00163A17" w:rsidRDefault="00163A17" w:rsidP="00163A17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Cs w:val="24"/>
        </w:rPr>
      </w:pPr>
    </w:p>
    <w:p w14:paraId="3EBCA232" w14:textId="77433E61" w:rsidR="00163A17" w:rsidRDefault="00163A17" w:rsidP="00163A17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Cs w:val="24"/>
        </w:rPr>
      </w:pPr>
      <w:r w:rsidRPr="00163A17">
        <w:rPr>
          <w:color w:val="000000"/>
          <w:szCs w:val="24"/>
        </w:rPr>
        <w:t>Zamówienie obejmuje budowa sieci wodociągowej i przyłączy wodociągowych na budynku oraz budowę rurociągu grawitacyjnego kanalizacji sanitarnej wraz z przełączeniami istniejących dopływów ścieków sanitarnych do istniejących budynków ( do granicy posesji od strony sieci kanalizacji sanitarnej)</w:t>
      </w:r>
    </w:p>
    <w:p w14:paraId="69BCF404" w14:textId="77777777" w:rsidR="0077200C" w:rsidRPr="00163A17" w:rsidRDefault="0077200C" w:rsidP="00163A17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Cs w:val="24"/>
        </w:rPr>
      </w:pPr>
    </w:p>
    <w:p w14:paraId="1DEAEB5E" w14:textId="77777777" w:rsidR="0077200C" w:rsidRPr="0077200C" w:rsidRDefault="0077200C" w:rsidP="007720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b/>
          <w:szCs w:val="24"/>
        </w:rPr>
      </w:pPr>
      <w:r w:rsidRPr="0077200C">
        <w:rPr>
          <w:b/>
          <w:szCs w:val="24"/>
        </w:rPr>
        <w:t>Budowa sieci wodociągowej i przyłączy wodociągowych do budynków.</w:t>
      </w:r>
    </w:p>
    <w:p w14:paraId="585445B2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iCs/>
          <w:szCs w:val="24"/>
        </w:rPr>
      </w:pPr>
      <w:r w:rsidRPr="0077200C">
        <w:rPr>
          <w:szCs w:val="24"/>
          <w:lang w:val="x-none"/>
        </w:rPr>
        <w:t xml:space="preserve">Zgodnie z warunkami technicznymi przyłączenia oraz uzgodnieniami zaprojektowano sieć  wodociągową z rur </w:t>
      </w:r>
      <w:r w:rsidRPr="0077200C">
        <w:rPr>
          <w:szCs w:val="24"/>
        </w:rPr>
        <w:t xml:space="preserve">żeliwnych  ф 150 mm - </w:t>
      </w:r>
      <w:r w:rsidRPr="0077200C">
        <w:rPr>
          <w:szCs w:val="24"/>
          <w:lang w:val="x-none"/>
        </w:rPr>
        <w:t>rur</w:t>
      </w:r>
      <w:r w:rsidRPr="0077200C">
        <w:rPr>
          <w:szCs w:val="24"/>
        </w:rPr>
        <w:t>y</w:t>
      </w:r>
      <w:r w:rsidRPr="0077200C">
        <w:rPr>
          <w:szCs w:val="24"/>
          <w:lang w:val="x-none"/>
        </w:rPr>
        <w:t xml:space="preserve"> wodociągowych z żeliwa sferoidalnego </w:t>
      </w:r>
      <w:r w:rsidRPr="0077200C">
        <w:rPr>
          <w:iCs/>
          <w:szCs w:val="24"/>
          <w:lang w:val="x-none"/>
        </w:rPr>
        <w:t>z wewnętrzną powłoką z cementową</w:t>
      </w:r>
      <w:r w:rsidRPr="0077200C">
        <w:rPr>
          <w:szCs w:val="24"/>
        </w:rPr>
        <w:t xml:space="preserve"> , </w:t>
      </w:r>
      <w:r w:rsidRPr="0077200C">
        <w:rPr>
          <w:iCs/>
          <w:szCs w:val="24"/>
          <w:lang w:val="x-none"/>
        </w:rPr>
        <w:t xml:space="preserve">klasa min. C25 (ciśnienie robocze PFA – 25 bar). </w:t>
      </w:r>
    </w:p>
    <w:p w14:paraId="3402A19F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iCs/>
          <w:szCs w:val="24"/>
        </w:rPr>
      </w:pPr>
      <w:r w:rsidRPr="0077200C">
        <w:rPr>
          <w:b/>
          <w:szCs w:val="24"/>
        </w:rPr>
        <w:t xml:space="preserve">Sieć wodociągową </w:t>
      </w:r>
      <w:r w:rsidRPr="0077200C">
        <w:rPr>
          <w:szCs w:val="24"/>
        </w:rPr>
        <w:t xml:space="preserve">należy wykonać z rur z żeliwa sferoidalnego </w:t>
      </w:r>
      <w:r w:rsidRPr="0077200C">
        <w:rPr>
          <w:iCs/>
          <w:szCs w:val="24"/>
        </w:rPr>
        <w:t xml:space="preserve">klasa min. C25 (ciśnienie robocze PFA – 25 bar) o połączeniach kielichowych blokowanych realizowane w oparciu o uszczelkę z gumy elastomerowej EPDM wyposażoną we wkładki pazurowe uniemożliwiające </w:t>
      </w:r>
    </w:p>
    <w:p w14:paraId="63FF1013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iCs/>
          <w:szCs w:val="24"/>
        </w:rPr>
      </w:pPr>
      <w:r w:rsidRPr="0077200C">
        <w:rPr>
          <w:iCs/>
          <w:szCs w:val="24"/>
        </w:rPr>
        <w:lastRenderedPageBreak/>
        <w:t xml:space="preserve">samoczynne rozłączenie rur w stanie zmontowanym i dające możliwość odchylenia kątowego do min. 5º dla DN60÷150 i do min. 4º dla DN200÷300, przy zachowaniu pełnej szczelności przy ciśnieniu roboczym min.16 bar (np. </w:t>
      </w:r>
      <w:proofErr w:type="spellStart"/>
      <w:r w:rsidRPr="0077200C">
        <w:rPr>
          <w:iCs/>
          <w:szCs w:val="24"/>
          <w:lang w:val="en-US"/>
        </w:rPr>
        <w:t>Blutop</w:t>
      </w:r>
      <w:proofErr w:type="spellEnd"/>
      <w:r w:rsidRPr="0077200C">
        <w:rPr>
          <w:iCs/>
          <w:szCs w:val="24"/>
          <w:lang w:val="en-US"/>
        </w:rPr>
        <w:t xml:space="preserve"> Vi, Standard Vi, </w:t>
      </w:r>
      <w:proofErr w:type="spellStart"/>
      <w:r w:rsidRPr="0077200C">
        <w:rPr>
          <w:iCs/>
          <w:szCs w:val="24"/>
          <w:lang w:val="en-US"/>
        </w:rPr>
        <w:t>Tyton</w:t>
      </w:r>
      <w:proofErr w:type="spellEnd"/>
      <w:r w:rsidRPr="0077200C">
        <w:rPr>
          <w:iCs/>
          <w:szCs w:val="24"/>
          <w:lang w:val="en-US"/>
        </w:rPr>
        <w:t xml:space="preserve">-SIT Plus). </w:t>
      </w:r>
    </w:p>
    <w:p w14:paraId="4B189566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iCs/>
          <w:szCs w:val="24"/>
        </w:rPr>
      </w:pPr>
      <w:r w:rsidRPr="0077200C">
        <w:rPr>
          <w:iCs/>
          <w:szCs w:val="24"/>
        </w:rPr>
        <w:t xml:space="preserve">Dopuszcza się zastosowanie połączeń kielichowych nieblokowanych poza strefą blokowania </w:t>
      </w:r>
    </w:p>
    <w:p w14:paraId="0928447F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iCs/>
          <w:szCs w:val="24"/>
        </w:rPr>
        <w:t>określoną długościami na schematach montażowych.</w:t>
      </w:r>
    </w:p>
    <w:p w14:paraId="68D878D4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  <w:lang w:val="x-none"/>
        </w:rPr>
        <w:t>Trasę sieci  wodociągowej pokazano na planie zagospodarowania terenu – rysunek nr 1.</w:t>
      </w:r>
    </w:p>
    <w:p w14:paraId="53A03BCD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>Głębokość ułożenia</w:t>
      </w:r>
      <w:r w:rsidRPr="0077200C">
        <w:rPr>
          <w:szCs w:val="24"/>
          <w:lang w:val="x-none"/>
        </w:rPr>
        <w:t xml:space="preserve"> sieci wodociągowej </w:t>
      </w:r>
      <w:smartTag w:uri="urn:schemas-microsoft-com:office:smarttags" w:element="metricconverter">
        <w:smartTagPr>
          <w:attr w:name="ProductID" w:val="1,40 m"/>
        </w:smartTagPr>
        <w:r w:rsidRPr="0077200C">
          <w:rPr>
            <w:szCs w:val="24"/>
          </w:rPr>
          <w:t>1,40 m</w:t>
        </w:r>
      </w:smartTag>
      <w:r w:rsidRPr="0077200C">
        <w:rPr>
          <w:szCs w:val="24"/>
        </w:rPr>
        <w:t xml:space="preserve"> poniżej poziomu terenu istniejącego.</w:t>
      </w:r>
      <w:r w:rsidRPr="0077200C">
        <w:rPr>
          <w:szCs w:val="24"/>
          <w:lang w:val="x-none"/>
        </w:rPr>
        <w:t xml:space="preserve">  </w:t>
      </w:r>
    </w:p>
    <w:p w14:paraId="4522F8B2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  <w:lang w:val="x-none"/>
        </w:rPr>
        <w:t>Na sieci wodociągowe</w:t>
      </w:r>
      <w:r w:rsidRPr="0077200C">
        <w:rPr>
          <w:szCs w:val="24"/>
        </w:rPr>
        <w:t>j</w:t>
      </w:r>
      <w:r w:rsidRPr="0077200C">
        <w:rPr>
          <w:szCs w:val="24"/>
          <w:lang w:val="x-none"/>
        </w:rPr>
        <w:t xml:space="preserve"> zaprojektowano zasuw</w:t>
      </w:r>
      <w:r w:rsidRPr="0077200C">
        <w:rPr>
          <w:szCs w:val="24"/>
        </w:rPr>
        <w:t xml:space="preserve">y </w:t>
      </w:r>
      <w:r w:rsidRPr="0077200C">
        <w:rPr>
          <w:szCs w:val="24"/>
          <w:lang w:val="x-none"/>
        </w:rPr>
        <w:t>żeliwn</w:t>
      </w:r>
      <w:r w:rsidRPr="0077200C">
        <w:rPr>
          <w:szCs w:val="24"/>
        </w:rPr>
        <w:t>e ф 150,100 mm</w:t>
      </w:r>
      <w:r w:rsidRPr="0077200C">
        <w:rPr>
          <w:szCs w:val="24"/>
          <w:lang w:val="x-none"/>
        </w:rPr>
        <w:t xml:space="preserve">, ciśnienie PN 10 , </w:t>
      </w:r>
      <w:proofErr w:type="spellStart"/>
      <w:r w:rsidRPr="0077200C">
        <w:rPr>
          <w:szCs w:val="24"/>
          <w:lang w:val="x-none"/>
        </w:rPr>
        <w:t>prod.Hawle</w:t>
      </w:r>
      <w:proofErr w:type="spellEnd"/>
      <w:r w:rsidRPr="0077200C">
        <w:rPr>
          <w:szCs w:val="24"/>
          <w:lang w:val="x-none"/>
        </w:rPr>
        <w:t xml:space="preserve"> (lub innego producenta o podobnych właściwościach) kołnierzow</w:t>
      </w:r>
      <w:r w:rsidRPr="0077200C">
        <w:rPr>
          <w:szCs w:val="24"/>
        </w:rPr>
        <w:t>ą</w:t>
      </w:r>
      <w:r w:rsidRPr="0077200C">
        <w:rPr>
          <w:szCs w:val="24"/>
          <w:lang w:val="x-none"/>
        </w:rPr>
        <w:t xml:space="preserve"> z żeliwa sferoidalnego ( wewnątrz i zewnątrz pokrycie epoksydowo-proszkowe o grubości minimum 250 µm) w celu umożliwienia otwierania i zamykania zasuwy z powierzchni terenu. Trzpie</w:t>
      </w:r>
      <w:r w:rsidRPr="0077200C">
        <w:rPr>
          <w:szCs w:val="24"/>
        </w:rPr>
        <w:t xml:space="preserve">nie </w:t>
      </w:r>
      <w:r w:rsidRPr="0077200C">
        <w:rPr>
          <w:szCs w:val="24"/>
          <w:lang w:val="x-none"/>
        </w:rPr>
        <w:t>zasuw</w:t>
      </w:r>
      <w:r w:rsidRPr="0077200C">
        <w:rPr>
          <w:szCs w:val="24"/>
        </w:rPr>
        <w:t xml:space="preserve"> </w:t>
      </w:r>
      <w:r w:rsidRPr="0077200C">
        <w:rPr>
          <w:szCs w:val="24"/>
          <w:lang w:val="x-none"/>
        </w:rPr>
        <w:t xml:space="preserve"> należy wyprowadzić ponad poziom terenu - zamontować obudow</w:t>
      </w:r>
      <w:r w:rsidRPr="0077200C">
        <w:rPr>
          <w:szCs w:val="24"/>
        </w:rPr>
        <w:t>y</w:t>
      </w:r>
      <w:r w:rsidRPr="0077200C">
        <w:rPr>
          <w:szCs w:val="24"/>
          <w:lang w:val="x-none"/>
        </w:rPr>
        <w:t xml:space="preserve"> do zasuw wraz ze skrzynk</w:t>
      </w:r>
      <w:r w:rsidRPr="0077200C">
        <w:rPr>
          <w:szCs w:val="24"/>
        </w:rPr>
        <w:t>ami do zasuw</w:t>
      </w:r>
      <w:r w:rsidRPr="0077200C">
        <w:rPr>
          <w:szCs w:val="24"/>
          <w:lang w:val="x-none"/>
        </w:rPr>
        <w:t>.</w:t>
      </w:r>
    </w:p>
    <w:p w14:paraId="69AB9A9B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  <w:lang w:val="x-none"/>
        </w:rPr>
      </w:pPr>
      <w:r w:rsidRPr="0077200C">
        <w:rPr>
          <w:bCs/>
          <w:szCs w:val="24"/>
          <w:lang w:val="x-none"/>
        </w:rPr>
        <w:t>Stosować obudowy teleskopowe i skrzynki rodzaj B (wg PN-M-74081).</w:t>
      </w:r>
      <w:r w:rsidRPr="0077200C">
        <w:rPr>
          <w:szCs w:val="24"/>
          <w:lang w:val="x-none"/>
        </w:rPr>
        <w:t xml:space="preserve"> Skrzynki należy zabezpieczyć wylewkami o wymiarach </w:t>
      </w:r>
      <w:r w:rsidRPr="0077200C">
        <w:rPr>
          <w:szCs w:val="24"/>
        </w:rPr>
        <w:t>8</w:t>
      </w:r>
      <w:r w:rsidRPr="0077200C">
        <w:rPr>
          <w:szCs w:val="24"/>
          <w:lang w:val="x-none"/>
        </w:rPr>
        <w:t>0*</w:t>
      </w:r>
      <w:r w:rsidRPr="0077200C">
        <w:rPr>
          <w:szCs w:val="24"/>
        </w:rPr>
        <w:t>8</w:t>
      </w:r>
      <w:r w:rsidRPr="0077200C">
        <w:rPr>
          <w:szCs w:val="24"/>
          <w:lang w:val="x-none"/>
        </w:rPr>
        <w:t>0 cm betonowymi (grubości 15 cm) i oznakować tabliczkami, zgodnie z obowiązującymi przepisami.</w:t>
      </w:r>
      <w:r w:rsidRPr="0077200C">
        <w:rPr>
          <w:szCs w:val="24"/>
        </w:rPr>
        <w:t xml:space="preserve"> </w:t>
      </w:r>
      <w:r w:rsidRPr="0077200C">
        <w:rPr>
          <w:szCs w:val="24"/>
          <w:lang w:val="x-none"/>
        </w:rPr>
        <w:t>W celu spełnienia wymogów przeciwpożarowego zaopatrzenia w wodę oraz w wyniku uzgodnień zaprojektowano hydranty przeciwpożarowe,  nadziemne (samo odwadniające się ) DN 100 mm pokazane na planie zagospodarowania terenu – rysunek nr 1.</w:t>
      </w:r>
    </w:p>
    <w:p w14:paraId="628ABAD8" w14:textId="77777777" w:rsidR="0077200C" w:rsidRPr="0077200C" w:rsidRDefault="0077200C" w:rsidP="007720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b/>
          <w:bCs/>
          <w:szCs w:val="24"/>
        </w:rPr>
        <w:t>Przyłącza wody.</w:t>
      </w:r>
      <w:r w:rsidRPr="0077200C">
        <w:rPr>
          <w:szCs w:val="24"/>
        </w:rPr>
        <w:t xml:space="preserve">  </w:t>
      </w:r>
    </w:p>
    <w:p w14:paraId="422DBDB3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Zgodnie z warunkami technicznymi przyłączenia oraz uzgodnieniami zaprojektowano przyłącza i zewnętrzne instalacje wodociągowe z rur PE typu SDR 17 typ 100, PN 10 atm. </w:t>
      </w:r>
    </w:p>
    <w:p w14:paraId="6FD3412F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  <w:lang w:val="x-none"/>
        </w:rPr>
      </w:pPr>
      <w:r w:rsidRPr="0077200C">
        <w:rPr>
          <w:szCs w:val="24"/>
          <w:lang w:val="x-none"/>
        </w:rPr>
        <w:t>Trasę przyłączy wodociągowych pokazano na plan</w:t>
      </w:r>
      <w:r w:rsidRPr="0077200C">
        <w:rPr>
          <w:szCs w:val="24"/>
        </w:rPr>
        <w:t xml:space="preserve">ie </w:t>
      </w:r>
      <w:r w:rsidRPr="0077200C">
        <w:rPr>
          <w:szCs w:val="24"/>
          <w:lang w:val="x-none"/>
        </w:rPr>
        <w:t>zagospodarowania terenu – rys. nr 1 .</w:t>
      </w:r>
    </w:p>
    <w:p w14:paraId="16789B04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Włączenia do sieci wodociągowej wykonać na należy wykonać za pomocą przyłącza siodłowego z </w:t>
      </w:r>
      <w:proofErr w:type="spellStart"/>
      <w:r w:rsidRPr="0077200C">
        <w:rPr>
          <w:szCs w:val="24"/>
        </w:rPr>
        <w:t>nawiertką</w:t>
      </w:r>
      <w:proofErr w:type="spellEnd"/>
      <w:r w:rsidRPr="0077200C">
        <w:rPr>
          <w:szCs w:val="24"/>
        </w:rPr>
        <w:t>.</w:t>
      </w:r>
    </w:p>
    <w:p w14:paraId="2BDFB482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>W celu umożliwienia otwierania i zamykania rurociągu z powierzchni terenu wody na przyłączach zaprojektowano zasuwy z żeliwa sferoidalnego. Trzpień zasuwy należy wyprowadzić ponad poziom terenu - zamontować obudowę do zasuw wraz ze skrzynką uliczną.</w:t>
      </w:r>
    </w:p>
    <w:p w14:paraId="401CA0B7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  <w:lang w:val="x-none"/>
        </w:rPr>
      </w:pPr>
      <w:r w:rsidRPr="0077200C">
        <w:rPr>
          <w:szCs w:val="24"/>
          <w:lang w:val="x-none"/>
        </w:rPr>
        <w:t>Miejsca zamontowania zasuw oznaczyć tabliczkami informacyjnymi umieszczonymi w widocznym miejscu zgodnie z PN.</w:t>
      </w:r>
    </w:p>
    <w:p w14:paraId="254E5CE1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  <w:lang w:val="x-none"/>
        </w:rPr>
        <w:t xml:space="preserve">W celu opomiarowania przyłączy wody zaprojektowano studnie wodomierzowe </w:t>
      </w:r>
      <w:r w:rsidRPr="0077200C">
        <w:rPr>
          <w:szCs w:val="24"/>
        </w:rPr>
        <w:t xml:space="preserve">na przykład </w:t>
      </w:r>
      <w:r w:rsidRPr="0077200C">
        <w:rPr>
          <w:szCs w:val="24"/>
          <w:lang w:val="x-none"/>
        </w:rPr>
        <w:t>typu „</w:t>
      </w:r>
      <w:proofErr w:type="spellStart"/>
      <w:r w:rsidRPr="0077200C">
        <w:rPr>
          <w:szCs w:val="24"/>
          <w:lang w:val="x-none"/>
        </w:rPr>
        <w:t>Danwell”</w:t>
      </w:r>
      <w:r w:rsidRPr="0077200C">
        <w:rPr>
          <w:szCs w:val="24"/>
        </w:rPr>
        <w:t>o</w:t>
      </w:r>
      <w:proofErr w:type="spellEnd"/>
      <w:r w:rsidRPr="0077200C">
        <w:rPr>
          <w:szCs w:val="24"/>
        </w:rPr>
        <w:t xml:space="preserve"> średnicy minimalnej fi 600</w:t>
      </w:r>
      <w:r w:rsidRPr="0077200C">
        <w:rPr>
          <w:szCs w:val="24"/>
          <w:lang w:val="x-none"/>
        </w:rPr>
        <w:t xml:space="preserve"> w której umieszczony zostanie zestaw wodomierzowy– dostarczany w komplecie z zaworami odcinającymi i zaworem </w:t>
      </w:r>
      <w:proofErr w:type="spellStart"/>
      <w:r w:rsidRPr="0077200C">
        <w:rPr>
          <w:szCs w:val="24"/>
          <w:lang w:val="x-none"/>
        </w:rPr>
        <w:t>antyskażeniowym</w:t>
      </w:r>
      <w:proofErr w:type="spellEnd"/>
      <w:r w:rsidRPr="0077200C">
        <w:rPr>
          <w:szCs w:val="24"/>
          <w:lang w:val="x-none"/>
        </w:rPr>
        <w:t xml:space="preserve"> </w:t>
      </w:r>
      <w:r w:rsidRPr="0077200C">
        <w:rPr>
          <w:szCs w:val="24"/>
        </w:rPr>
        <w:t>.</w:t>
      </w:r>
    </w:p>
    <w:p w14:paraId="4A4DF9C1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  <w:lang w:val="x-none"/>
        </w:rPr>
      </w:pPr>
      <w:r w:rsidRPr="0077200C">
        <w:rPr>
          <w:szCs w:val="24"/>
          <w:lang w:val="x-none"/>
        </w:rPr>
        <w:lastRenderedPageBreak/>
        <w:t>Głębokość ułożenia przyłączy i zewnętrznych instalacji wodociągowych zgodnie z warunkami technicznymi przyłączenia oraz warunkami technicznymi wynosi ok.1,40 m , przekroje i spadki pokazano na profilu podłużnym– rys</w:t>
      </w:r>
      <w:r w:rsidRPr="0077200C">
        <w:rPr>
          <w:szCs w:val="24"/>
        </w:rPr>
        <w:t>unki</w:t>
      </w:r>
      <w:r w:rsidRPr="0077200C">
        <w:rPr>
          <w:szCs w:val="24"/>
          <w:lang w:val="x-none"/>
        </w:rPr>
        <w:t xml:space="preserve"> nr 3</w:t>
      </w:r>
      <w:r w:rsidRPr="0077200C">
        <w:rPr>
          <w:szCs w:val="24"/>
        </w:rPr>
        <w:t>,4.</w:t>
      </w:r>
      <w:r w:rsidRPr="0077200C">
        <w:rPr>
          <w:szCs w:val="24"/>
          <w:lang w:val="x-none"/>
        </w:rPr>
        <w:t xml:space="preserve">  </w:t>
      </w:r>
    </w:p>
    <w:p w14:paraId="5EABD1A7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b/>
          <w:szCs w:val="24"/>
        </w:rPr>
      </w:pPr>
      <w:r w:rsidRPr="0077200C">
        <w:rPr>
          <w:b/>
          <w:szCs w:val="24"/>
        </w:rPr>
        <w:t>Pełna dokumentacja powykonawcza budowy składa się z :</w:t>
      </w:r>
    </w:p>
    <w:p w14:paraId="0096D527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 xml:space="preserve">projekt </w:t>
      </w:r>
      <w:r w:rsidRPr="0077200C">
        <w:rPr>
          <w:szCs w:val="24"/>
        </w:rPr>
        <w:t xml:space="preserve">sieci wodociągowej </w:t>
      </w:r>
      <w:r w:rsidRPr="0077200C">
        <w:rPr>
          <w:bCs/>
          <w:szCs w:val="24"/>
        </w:rPr>
        <w:t>poprawiony o zmiany wynikłe w czasie budowy</w:t>
      </w:r>
    </w:p>
    <w:p w14:paraId="357BF8B5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dziennik budowy</w:t>
      </w:r>
    </w:p>
    <w:p w14:paraId="700112CA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szkice i mapy inwentaryzacyjne</w:t>
      </w:r>
    </w:p>
    <w:p w14:paraId="743ACF48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oświadczenie geodety o zgodności wykonania zadania zgodnie z dokumentacją</w:t>
      </w:r>
    </w:p>
    <w:p w14:paraId="0F2EFFC2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atesty i aprobaty użytych materiałów , deklaracje zgodności</w:t>
      </w:r>
    </w:p>
    <w:p w14:paraId="19168008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oświadczenie kierownika budowy</w:t>
      </w:r>
    </w:p>
    <w:p w14:paraId="0F3A827C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protokoły prób szczelności</w:t>
      </w:r>
    </w:p>
    <w:p w14:paraId="52AC7EC6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badania parametrów hydrantów przeprowadzone przez certyfikowany </w:t>
      </w:r>
    </w:p>
    <w:p w14:paraId="3E8866D1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>personel wraz ze sporządzeniem odpowiednich potwierdzeń badań</w:t>
      </w:r>
    </w:p>
    <w:p w14:paraId="11DD478E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  <w:lang w:val="x-none"/>
        </w:rPr>
      </w:pPr>
      <w:r w:rsidRPr="0077200C">
        <w:rPr>
          <w:bCs/>
          <w:szCs w:val="24"/>
        </w:rPr>
        <w:t>świadectwo dopuszczenia wydane przez Centrum Naukowo-Badawcze Ochrony Przeciwpożarowej</w:t>
      </w:r>
    </w:p>
    <w:p w14:paraId="710ECE14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  <w:lang w:val="x-none"/>
        </w:rPr>
      </w:pPr>
      <w:r w:rsidRPr="0077200C">
        <w:rPr>
          <w:bCs/>
          <w:szCs w:val="24"/>
        </w:rPr>
        <w:t>certyfikat zgodności wydany przez Centrum Naukowo-Badawcze Ochrony Przeciwpożarowej</w:t>
      </w:r>
    </w:p>
    <w:p w14:paraId="6004B7A5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bCs/>
          <w:szCs w:val="24"/>
        </w:rPr>
        <w:t xml:space="preserve">badania bakteriologiczne wody po wykonaniu </w:t>
      </w:r>
      <w:r w:rsidRPr="0077200C">
        <w:rPr>
          <w:szCs w:val="24"/>
        </w:rPr>
        <w:t>sieci wodociągowych</w:t>
      </w:r>
    </w:p>
    <w:p w14:paraId="5C94E022" w14:textId="77777777" w:rsidR="0077200C" w:rsidRPr="0077200C" w:rsidRDefault="0077200C" w:rsidP="007720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Cs w:val="24"/>
        </w:rPr>
      </w:pPr>
      <w:r w:rsidRPr="0077200C">
        <w:rPr>
          <w:b/>
          <w:bCs/>
          <w:szCs w:val="24"/>
        </w:rPr>
        <w:t>Kanalizacja sanitarna.</w:t>
      </w:r>
    </w:p>
    <w:p w14:paraId="55D16793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bCs/>
          <w:iCs/>
          <w:szCs w:val="24"/>
        </w:rPr>
      </w:pPr>
      <w:r w:rsidRPr="0077200C">
        <w:rPr>
          <w:szCs w:val="24"/>
        </w:rPr>
        <w:t xml:space="preserve">Inwestycja </w:t>
      </w:r>
      <w:r w:rsidRPr="0077200C">
        <w:rPr>
          <w:szCs w:val="24"/>
          <w:lang w:val="x-none"/>
        </w:rPr>
        <w:t>obejmuje</w:t>
      </w:r>
      <w:r w:rsidRPr="0077200C">
        <w:rPr>
          <w:szCs w:val="24"/>
        </w:rPr>
        <w:t xml:space="preserve"> </w:t>
      </w:r>
      <w:r w:rsidRPr="0077200C">
        <w:rPr>
          <w:szCs w:val="24"/>
          <w:lang w:val="x-none"/>
        </w:rPr>
        <w:t xml:space="preserve">budowę rurociągu grawitacyjnego kanalizacji sanitarnej wraz z </w:t>
      </w:r>
      <w:r w:rsidRPr="0077200C">
        <w:rPr>
          <w:bCs/>
          <w:iCs/>
          <w:szCs w:val="24"/>
          <w:lang w:val="x-none"/>
        </w:rPr>
        <w:t xml:space="preserve">przełączeniami istniejących dopływów ścieków sanitarnych </w:t>
      </w:r>
      <w:r w:rsidRPr="0077200C">
        <w:rPr>
          <w:bCs/>
          <w:iCs/>
          <w:szCs w:val="24"/>
        </w:rPr>
        <w:t xml:space="preserve">do istniejących budynków ( do granicy posesji od strony sieci kanalizacji sanitarnej) </w:t>
      </w:r>
      <w:r w:rsidRPr="0077200C">
        <w:rPr>
          <w:szCs w:val="24"/>
          <w:lang w:val="x-none"/>
        </w:rPr>
        <w:t xml:space="preserve">w </w:t>
      </w:r>
      <w:proofErr w:type="spellStart"/>
      <w:r w:rsidRPr="0077200C">
        <w:rPr>
          <w:bCs/>
          <w:szCs w:val="24"/>
          <w:lang w:val="x-none"/>
        </w:rPr>
        <w:t>ul.Gdyńskiej</w:t>
      </w:r>
      <w:proofErr w:type="spellEnd"/>
      <w:r w:rsidRPr="0077200C">
        <w:rPr>
          <w:bCs/>
          <w:szCs w:val="24"/>
          <w:lang w:val="x-none"/>
        </w:rPr>
        <w:t xml:space="preserve"> od </w:t>
      </w:r>
      <w:proofErr w:type="spellStart"/>
      <w:r w:rsidRPr="0077200C">
        <w:rPr>
          <w:bCs/>
          <w:szCs w:val="24"/>
          <w:lang w:val="x-none"/>
        </w:rPr>
        <w:t>ul.Szkolnej</w:t>
      </w:r>
      <w:proofErr w:type="spellEnd"/>
      <w:r w:rsidRPr="0077200C">
        <w:rPr>
          <w:bCs/>
          <w:szCs w:val="24"/>
          <w:lang w:val="x-none"/>
        </w:rPr>
        <w:t xml:space="preserve"> do </w:t>
      </w:r>
      <w:proofErr w:type="spellStart"/>
      <w:r w:rsidRPr="0077200C">
        <w:rPr>
          <w:bCs/>
          <w:szCs w:val="24"/>
          <w:lang w:val="x-none"/>
        </w:rPr>
        <w:t>ul.Gdańskiej</w:t>
      </w:r>
      <w:proofErr w:type="spellEnd"/>
      <w:r w:rsidRPr="0077200C">
        <w:rPr>
          <w:bCs/>
          <w:szCs w:val="24"/>
          <w:lang w:val="x-none"/>
        </w:rPr>
        <w:t xml:space="preserve"> w Świnoujściu</w:t>
      </w:r>
      <w:r w:rsidRPr="0077200C">
        <w:rPr>
          <w:szCs w:val="24"/>
          <w:lang w:val="x-none"/>
        </w:rPr>
        <w:t>.</w:t>
      </w:r>
    </w:p>
    <w:p w14:paraId="5D7F5049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  <w:lang w:val="x-none"/>
        </w:rPr>
        <w:t>Sieć kanalizacji sanitarnej  grawitacyjn</w:t>
      </w:r>
      <w:r w:rsidRPr="0077200C">
        <w:rPr>
          <w:szCs w:val="24"/>
        </w:rPr>
        <w:t xml:space="preserve">a wykonana będzie z </w:t>
      </w:r>
      <w:r w:rsidRPr="0077200C">
        <w:rPr>
          <w:szCs w:val="24"/>
          <w:lang w:val="x-none"/>
        </w:rPr>
        <w:t xml:space="preserve"> rur i </w:t>
      </w:r>
      <w:proofErr w:type="spellStart"/>
      <w:r w:rsidRPr="0077200C">
        <w:rPr>
          <w:szCs w:val="24"/>
          <w:lang w:val="x-none"/>
        </w:rPr>
        <w:t>kształt</w:t>
      </w:r>
      <w:r w:rsidRPr="0077200C">
        <w:rPr>
          <w:szCs w:val="24"/>
        </w:rPr>
        <w:t>e</w:t>
      </w:r>
      <w:proofErr w:type="spellEnd"/>
      <w:r w:rsidRPr="0077200C">
        <w:rPr>
          <w:szCs w:val="24"/>
          <w:lang w:val="x-none"/>
        </w:rPr>
        <w:t>k</w:t>
      </w:r>
      <w:r w:rsidRPr="0077200C">
        <w:rPr>
          <w:szCs w:val="24"/>
        </w:rPr>
        <w:t xml:space="preserve"> </w:t>
      </w:r>
      <w:r w:rsidRPr="0077200C">
        <w:rPr>
          <w:szCs w:val="24"/>
          <w:lang w:val="x-none"/>
        </w:rPr>
        <w:t xml:space="preserve"> kamionkow</w:t>
      </w:r>
      <w:r w:rsidRPr="0077200C">
        <w:rPr>
          <w:szCs w:val="24"/>
        </w:rPr>
        <w:t>ych</w:t>
      </w:r>
      <w:r w:rsidRPr="0077200C">
        <w:rPr>
          <w:szCs w:val="24"/>
          <w:lang w:val="x-none"/>
        </w:rPr>
        <w:t xml:space="preserve"> </w:t>
      </w:r>
      <w:r w:rsidRPr="0077200C">
        <w:rPr>
          <w:szCs w:val="24"/>
        </w:rPr>
        <w:t xml:space="preserve">o średnicy </w:t>
      </w:r>
      <w:r w:rsidRPr="0077200C">
        <w:rPr>
          <w:szCs w:val="24"/>
          <w:lang w:val="x-none"/>
        </w:rPr>
        <w:t>DN</w:t>
      </w:r>
      <w:r w:rsidRPr="0077200C">
        <w:rPr>
          <w:szCs w:val="24"/>
        </w:rPr>
        <w:t xml:space="preserve"> 2</w:t>
      </w:r>
      <w:r w:rsidRPr="0077200C">
        <w:rPr>
          <w:szCs w:val="24"/>
          <w:lang w:val="x-none"/>
        </w:rPr>
        <w:t xml:space="preserve">00mm </w:t>
      </w:r>
      <w:r w:rsidRPr="0077200C">
        <w:rPr>
          <w:szCs w:val="24"/>
        </w:rPr>
        <w:t>bez</w:t>
      </w:r>
      <w:r w:rsidRPr="0077200C">
        <w:rPr>
          <w:szCs w:val="24"/>
          <w:lang w:val="x-none"/>
        </w:rPr>
        <w:t xml:space="preserve">kielichowe łączone </w:t>
      </w:r>
      <w:r w:rsidRPr="0077200C">
        <w:rPr>
          <w:szCs w:val="24"/>
        </w:rPr>
        <w:t>za pomocą łączników PP,</w:t>
      </w:r>
      <w:r w:rsidRPr="0077200C">
        <w:rPr>
          <w:szCs w:val="24"/>
          <w:lang w:val="x-none"/>
        </w:rPr>
        <w:t xml:space="preserve"> zgodnie z normą PN EN 295-1:2013.</w:t>
      </w:r>
    </w:p>
    <w:p w14:paraId="7837F135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Rura kamionkowa DN 200 system połączeń E lub G, łącznik PP z uszczelką EPDM, klasa 240, wytrzymałość na zgniatanie 48 </w:t>
      </w:r>
      <w:proofErr w:type="spellStart"/>
      <w:r w:rsidRPr="0077200C">
        <w:rPr>
          <w:szCs w:val="24"/>
        </w:rPr>
        <w:t>kN</w:t>
      </w:r>
      <w:proofErr w:type="spellEnd"/>
      <w:r w:rsidRPr="0077200C">
        <w:rPr>
          <w:szCs w:val="24"/>
        </w:rPr>
        <w:t xml:space="preserve">/m . </w:t>
      </w:r>
    </w:p>
    <w:p w14:paraId="152D85A7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  <w:lang w:val="x-none"/>
        </w:rPr>
        <w:t xml:space="preserve">Trasę </w:t>
      </w:r>
      <w:r w:rsidRPr="0077200C">
        <w:rPr>
          <w:szCs w:val="24"/>
        </w:rPr>
        <w:t>rurociągów</w:t>
      </w:r>
      <w:r w:rsidRPr="0077200C">
        <w:rPr>
          <w:szCs w:val="24"/>
          <w:lang w:val="x-none"/>
        </w:rPr>
        <w:t xml:space="preserve"> pokazano na p</w:t>
      </w:r>
      <w:r w:rsidRPr="0077200C">
        <w:rPr>
          <w:szCs w:val="24"/>
        </w:rPr>
        <w:t>rojekcie</w:t>
      </w:r>
      <w:r w:rsidRPr="0077200C">
        <w:rPr>
          <w:szCs w:val="24"/>
          <w:lang w:val="x-none"/>
        </w:rPr>
        <w:t xml:space="preserve"> zagospodarowania terenu – rysun</w:t>
      </w:r>
      <w:r w:rsidRPr="0077200C">
        <w:rPr>
          <w:szCs w:val="24"/>
        </w:rPr>
        <w:t>ku</w:t>
      </w:r>
      <w:r w:rsidRPr="0077200C">
        <w:rPr>
          <w:szCs w:val="24"/>
          <w:lang w:val="x-none"/>
        </w:rPr>
        <w:t xml:space="preserve"> nr </w:t>
      </w:r>
      <w:r w:rsidRPr="0077200C">
        <w:rPr>
          <w:szCs w:val="24"/>
        </w:rPr>
        <w:t>1</w:t>
      </w:r>
      <w:r w:rsidRPr="0077200C">
        <w:rPr>
          <w:szCs w:val="24"/>
          <w:lang w:val="x-none"/>
        </w:rPr>
        <w:t>.</w:t>
      </w:r>
    </w:p>
    <w:p w14:paraId="0E6D13D7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  <w:lang w:val="x-none"/>
        </w:rPr>
        <w:t>Przekroje i spadki pokazano na profilu podłużnym sieci kanalizacji sanitarnej – rysunk</w:t>
      </w:r>
      <w:r w:rsidRPr="0077200C">
        <w:rPr>
          <w:szCs w:val="24"/>
        </w:rPr>
        <w:t xml:space="preserve">i </w:t>
      </w:r>
      <w:r w:rsidRPr="0077200C">
        <w:rPr>
          <w:szCs w:val="24"/>
          <w:lang w:val="x-none"/>
        </w:rPr>
        <w:t xml:space="preserve">nr </w:t>
      </w:r>
      <w:r w:rsidRPr="0077200C">
        <w:rPr>
          <w:szCs w:val="24"/>
        </w:rPr>
        <w:t>2,3.</w:t>
      </w:r>
    </w:p>
    <w:p w14:paraId="099ECD1D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Na sieci kanalizacji sanitarnej stosować studnie włazowe w wykonaniu z prefabrykowanych elementów betonowych typu BS, łączonych na uszczelkę, o przekroju kołowym o średnicy wewnętrznej 1200 mm. </w:t>
      </w:r>
    </w:p>
    <w:p w14:paraId="2C2F993E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Zaprojektowano studzienki rewizyjne z kręgów betonowych typu BS </w:t>
      </w:r>
      <w:r w:rsidRPr="0077200C">
        <w:rPr>
          <w:szCs w:val="24"/>
        </w:rPr>
        <w:sym w:font="Symbol" w:char="0066"/>
      </w:r>
      <w:r w:rsidRPr="0077200C">
        <w:rPr>
          <w:szCs w:val="24"/>
        </w:rPr>
        <w:t xml:space="preserve"> 1200 mm tzn. z wysokiej jakości, szczelnego, mrozoodpornego betonu klasy nie niższej niż B-45. Studnie typu BS nie wymagają wykonywania izolacji przeciwwilgociowej ani stosowania pierścieni </w:t>
      </w:r>
      <w:r w:rsidRPr="0077200C">
        <w:rPr>
          <w:szCs w:val="24"/>
        </w:rPr>
        <w:lastRenderedPageBreak/>
        <w:t>odciążających. Poszczególne kręgi są łączone na uszczelki gumowe , posiadają systemowe przejścia szczelne dla rurociągów przewodowych.</w:t>
      </w:r>
      <w:r w:rsidRPr="0077200C">
        <w:rPr>
          <w:bCs/>
          <w:szCs w:val="24"/>
        </w:rPr>
        <w:t xml:space="preserve">, </w:t>
      </w:r>
      <w:r w:rsidRPr="0077200C">
        <w:rPr>
          <w:szCs w:val="24"/>
        </w:rPr>
        <w:t>kinety odpowiednio dostosowane do średnicy projektowanego kanału .</w:t>
      </w:r>
    </w:p>
    <w:p w14:paraId="3916B2D8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Należy zastosować pokrywy żeliwne </w:t>
      </w:r>
      <w:r w:rsidRPr="0077200C">
        <w:rPr>
          <w:bCs/>
          <w:szCs w:val="24"/>
        </w:rPr>
        <w:sym w:font="Symbol" w:char="0066"/>
      </w:r>
      <w:r w:rsidRPr="0077200C">
        <w:rPr>
          <w:szCs w:val="24"/>
        </w:rPr>
        <w:t xml:space="preserve"> 600 mm, typu ciężkiego klasy D 400.</w:t>
      </w:r>
    </w:p>
    <w:p w14:paraId="31ECDD86" w14:textId="77777777" w:rsidR="0077200C" w:rsidRPr="0077200C" w:rsidRDefault="0077200C" w:rsidP="007720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Cs w:val="24"/>
        </w:rPr>
      </w:pPr>
      <w:r w:rsidRPr="0077200C">
        <w:rPr>
          <w:b/>
          <w:bCs/>
          <w:szCs w:val="24"/>
        </w:rPr>
        <w:t>Przyłącza kanalizacji sanitarnej.</w:t>
      </w:r>
    </w:p>
    <w:p w14:paraId="66FB1F3D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b/>
          <w:bCs/>
          <w:szCs w:val="24"/>
        </w:rPr>
      </w:pPr>
    </w:p>
    <w:p w14:paraId="4AEA64E4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Przyłącza kanalizacji sanitarnej należy wykonać z rur kamionkowych </w:t>
      </w:r>
      <w:proofErr w:type="spellStart"/>
      <w:r w:rsidRPr="0077200C">
        <w:rPr>
          <w:szCs w:val="24"/>
        </w:rPr>
        <w:t>bezkielichowych</w:t>
      </w:r>
      <w:proofErr w:type="spellEnd"/>
      <w:r w:rsidRPr="0077200C">
        <w:rPr>
          <w:szCs w:val="24"/>
        </w:rPr>
        <w:t xml:space="preserve"> o średnicy  fi 150 mm łączonych za pomocą łączników PP, zgodnie z normą PN EN 295-1:2013.</w:t>
      </w:r>
    </w:p>
    <w:p w14:paraId="1D2D50BA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Łączenie </w:t>
      </w:r>
      <w:r w:rsidRPr="0077200C">
        <w:rPr>
          <w:szCs w:val="24"/>
          <w:lang w:val="x-none"/>
        </w:rPr>
        <w:t>przyłącz</w:t>
      </w:r>
      <w:r w:rsidRPr="0077200C">
        <w:rPr>
          <w:szCs w:val="24"/>
        </w:rPr>
        <w:t>y</w:t>
      </w:r>
      <w:r w:rsidRPr="0077200C">
        <w:rPr>
          <w:szCs w:val="24"/>
          <w:lang w:val="x-none"/>
        </w:rPr>
        <w:t xml:space="preserve"> kanalizacji sanitarnej </w:t>
      </w:r>
      <w:r w:rsidRPr="0077200C">
        <w:rPr>
          <w:szCs w:val="24"/>
        </w:rPr>
        <w:t xml:space="preserve">do projektowanych studni sieci kanalizacji </w:t>
      </w:r>
      <w:r w:rsidRPr="0077200C">
        <w:rPr>
          <w:szCs w:val="24"/>
          <w:lang w:val="x-none"/>
        </w:rPr>
        <w:t>sanitarnej</w:t>
      </w:r>
      <w:r w:rsidRPr="0077200C">
        <w:rPr>
          <w:szCs w:val="24"/>
        </w:rPr>
        <w:t xml:space="preserve"> lub za pomocą trójników</w:t>
      </w:r>
      <w:r w:rsidRPr="0077200C">
        <w:rPr>
          <w:szCs w:val="24"/>
          <w:lang w:val="x-none"/>
        </w:rPr>
        <w:t xml:space="preserve"> </w:t>
      </w:r>
      <w:r w:rsidRPr="0077200C">
        <w:rPr>
          <w:szCs w:val="24"/>
        </w:rPr>
        <w:t>.</w:t>
      </w:r>
    </w:p>
    <w:p w14:paraId="6E7EB780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</w:rPr>
        <w:t xml:space="preserve">Rura kamionkowa DN 150 system połączeń E lub G, łącznik PP z uszczelką EPDM, klasa 240, wytrzymałość na zgniatanie 48 </w:t>
      </w:r>
      <w:proofErr w:type="spellStart"/>
      <w:r w:rsidRPr="0077200C">
        <w:rPr>
          <w:szCs w:val="24"/>
        </w:rPr>
        <w:t>kN</w:t>
      </w:r>
      <w:proofErr w:type="spellEnd"/>
      <w:r w:rsidRPr="0077200C">
        <w:rPr>
          <w:szCs w:val="24"/>
        </w:rPr>
        <w:t xml:space="preserve">/m . </w:t>
      </w:r>
    </w:p>
    <w:p w14:paraId="0E5291BB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r w:rsidRPr="0077200C">
        <w:rPr>
          <w:szCs w:val="24"/>
          <w:lang w:val="x-none"/>
        </w:rPr>
        <w:t xml:space="preserve">Przekroje i spadki pokazano na profilu podłużnym </w:t>
      </w:r>
      <w:r w:rsidRPr="0077200C">
        <w:rPr>
          <w:szCs w:val="24"/>
        </w:rPr>
        <w:t xml:space="preserve">przyłączy </w:t>
      </w:r>
      <w:r w:rsidRPr="0077200C">
        <w:rPr>
          <w:szCs w:val="24"/>
          <w:lang w:val="x-none"/>
        </w:rPr>
        <w:t>kanalizacji sanitarnej – rysunk</w:t>
      </w:r>
      <w:r w:rsidRPr="0077200C">
        <w:rPr>
          <w:szCs w:val="24"/>
        </w:rPr>
        <w:t xml:space="preserve">i </w:t>
      </w:r>
      <w:r w:rsidRPr="0077200C">
        <w:rPr>
          <w:szCs w:val="24"/>
          <w:lang w:val="x-none"/>
        </w:rPr>
        <w:t xml:space="preserve">nr </w:t>
      </w:r>
      <w:r w:rsidRPr="0077200C">
        <w:rPr>
          <w:szCs w:val="24"/>
        </w:rPr>
        <w:t>4,5.</w:t>
      </w:r>
    </w:p>
    <w:p w14:paraId="10AD5986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szCs w:val="24"/>
          <w:lang w:val="x-none"/>
        </w:rPr>
      </w:pPr>
      <w:r w:rsidRPr="0077200C">
        <w:rPr>
          <w:szCs w:val="24"/>
        </w:rPr>
        <w:t>P</w:t>
      </w:r>
      <w:proofErr w:type="spellStart"/>
      <w:r w:rsidRPr="0077200C">
        <w:rPr>
          <w:szCs w:val="24"/>
          <w:lang w:val="x-none"/>
        </w:rPr>
        <w:t>rzyłącz</w:t>
      </w:r>
      <w:r w:rsidRPr="0077200C">
        <w:rPr>
          <w:szCs w:val="24"/>
        </w:rPr>
        <w:t>a</w:t>
      </w:r>
      <w:proofErr w:type="spellEnd"/>
      <w:r w:rsidRPr="0077200C">
        <w:rPr>
          <w:szCs w:val="24"/>
        </w:rPr>
        <w:t xml:space="preserve"> </w:t>
      </w:r>
      <w:r w:rsidRPr="0077200C">
        <w:rPr>
          <w:szCs w:val="24"/>
          <w:lang w:val="x-none"/>
        </w:rPr>
        <w:t xml:space="preserve">kanalizacji sanitarnej należy poddać próbie wodnej na szczelność zgodnie z </w:t>
      </w:r>
      <w:r w:rsidRPr="0077200C">
        <w:rPr>
          <w:bCs/>
          <w:szCs w:val="24"/>
          <w:lang w:val="x-none"/>
        </w:rPr>
        <w:t>PN-92/B-10735</w:t>
      </w:r>
      <w:r w:rsidRPr="0077200C">
        <w:rPr>
          <w:szCs w:val="24"/>
          <w:lang w:val="x-none"/>
        </w:rPr>
        <w:t xml:space="preserve"> w obecności przedstawiciela ZWiK-u .</w:t>
      </w:r>
    </w:p>
    <w:p w14:paraId="509D551F" w14:textId="77777777" w:rsidR="0077200C" w:rsidRPr="0077200C" w:rsidRDefault="0077200C" w:rsidP="0077200C">
      <w:pPr>
        <w:autoSpaceDE w:val="0"/>
        <w:autoSpaceDN w:val="0"/>
        <w:adjustRightInd w:val="0"/>
        <w:spacing w:after="100" w:afterAutospacing="1"/>
        <w:jc w:val="both"/>
        <w:rPr>
          <w:b/>
          <w:szCs w:val="24"/>
        </w:rPr>
      </w:pPr>
      <w:r w:rsidRPr="0077200C">
        <w:rPr>
          <w:b/>
          <w:szCs w:val="24"/>
        </w:rPr>
        <w:t>Pełna dokumentacja powykonawcza budowy składa się z :</w:t>
      </w:r>
    </w:p>
    <w:p w14:paraId="3ED760C7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 xml:space="preserve">projekt </w:t>
      </w:r>
      <w:r w:rsidRPr="0077200C">
        <w:rPr>
          <w:szCs w:val="24"/>
        </w:rPr>
        <w:t xml:space="preserve">sieci kanalizacji sanitarnej </w:t>
      </w:r>
      <w:r w:rsidRPr="0077200C">
        <w:rPr>
          <w:bCs/>
          <w:szCs w:val="24"/>
        </w:rPr>
        <w:t>poprawiony o zmiany wynikłe w czasie budowy</w:t>
      </w:r>
    </w:p>
    <w:p w14:paraId="67A875F3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dziennik budowy</w:t>
      </w:r>
    </w:p>
    <w:p w14:paraId="44C1EC4E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szkice i mapy inwentaryzacyjne</w:t>
      </w:r>
    </w:p>
    <w:p w14:paraId="5E933DEE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oświadczenie geodety o zgodności wykonania zadania zgodnie z dokumentacją</w:t>
      </w:r>
    </w:p>
    <w:p w14:paraId="51BBCC3F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atesty i aprobaty użytych materiałów , deklaracje zgodności</w:t>
      </w:r>
    </w:p>
    <w:p w14:paraId="2C975F3C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oświadczenie kierownika budowy</w:t>
      </w:r>
    </w:p>
    <w:p w14:paraId="462D4C2D" w14:textId="77777777" w:rsidR="0077200C" w:rsidRPr="0077200C" w:rsidRDefault="0077200C" w:rsidP="0077200C">
      <w:pPr>
        <w:numPr>
          <w:ilvl w:val="1"/>
          <w:numId w:val="16"/>
        </w:numPr>
        <w:autoSpaceDE w:val="0"/>
        <w:autoSpaceDN w:val="0"/>
        <w:adjustRightInd w:val="0"/>
        <w:spacing w:after="100" w:afterAutospacing="1"/>
        <w:jc w:val="both"/>
        <w:rPr>
          <w:bCs/>
          <w:szCs w:val="24"/>
        </w:rPr>
      </w:pPr>
      <w:r w:rsidRPr="0077200C">
        <w:rPr>
          <w:bCs/>
          <w:szCs w:val="24"/>
        </w:rPr>
        <w:t>protokoły prób szczelności</w:t>
      </w:r>
    </w:p>
    <w:p w14:paraId="5672F694" w14:textId="3F870C70" w:rsidR="00334B23" w:rsidRPr="005455DD" w:rsidRDefault="00334B23" w:rsidP="004D3179">
      <w:pPr>
        <w:autoSpaceDE w:val="0"/>
        <w:autoSpaceDN w:val="0"/>
        <w:adjustRightInd w:val="0"/>
        <w:spacing w:after="100" w:afterAutospacing="1"/>
        <w:jc w:val="both"/>
        <w:rPr>
          <w:szCs w:val="24"/>
        </w:rPr>
      </w:pPr>
      <w:bookmarkStart w:id="1" w:name="_GoBack"/>
      <w:bookmarkEnd w:id="1"/>
    </w:p>
    <w:sectPr w:rsidR="00334B23" w:rsidRPr="005455DD" w:rsidSect="00A35EC7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81C3B" w14:textId="77777777" w:rsidR="00D2016B" w:rsidRDefault="00D2016B">
      <w:r>
        <w:separator/>
      </w:r>
    </w:p>
  </w:endnote>
  <w:endnote w:type="continuationSeparator" w:id="0">
    <w:p w14:paraId="4FA1BE92" w14:textId="77777777" w:rsidR="00D2016B" w:rsidRDefault="00D2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8C6E" w14:textId="77777777" w:rsidR="00002940" w:rsidRDefault="00002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222A9" w14:textId="77777777" w:rsidR="00002940" w:rsidRDefault="000029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71EB" w14:textId="53B28BF5" w:rsidR="00002940" w:rsidRDefault="0000294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7B3B13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14:paraId="75B013A4" w14:textId="77777777" w:rsidR="00002940" w:rsidRDefault="00002940" w:rsidP="004D31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10EC8" w14:textId="77777777" w:rsidR="00D2016B" w:rsidRDefault="00D2016B">
      <w:r>
        <w:separator/>
      </w:r>
    </w:p>
  </w:footnote>
  <w:footnote w:type="continuationSeparator" w:id="0">
    <w:p w14:paraId="0A2AB60D" w14:textId="77777777" w:rsidR="00D2016B" w:rsidRDefault="00D2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3EE6" w14:textId="5947E5A8" w:rsidR="00002940" w:rsidRPr="00370D14" w:rsidRDefault="00002940" w:rsidP="00CC36B8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szCs w:val="24"/>
      </w:rPr>
    </w:pPr>
    <w:r w:rsidRPr="00370D14">
      <w:rPr>
        <w:rFonts w:eastAsia="Calibri"/>
        <w:b/>
        <w:szCs w:val="24"/>
        <w:lang w:eastAsia="en-US"/>
      </w:rPr>
      <w:t xml:space="preserve">Załącznik nr 2.1 do SIWZ nr </w:t>
    </w:r>
    <w:r w:rsidR="007F0220" w:rsidRPr="00370D14">
      <w:rPr>
        <w:b/>
        <w:color w:val="000000"/>
        <w:szCs w:val="24"/>
      </w:rPr>
      <w:t>WIM.271.1.</w:t>
    </w:r>
    <w:r w:rsidR="000B3B57">
      <w:rPr>
        <w:b/>
        <w:color w:val="000000"/>
        <w:szCs w:val="24"/>
      </w:rPr>
      <w:t>41</w:t>
    </w:r>
    <w:r w:rsidR="007F0220" w:rsidRPr="00370D14">
      <w:rPr>
        <w:b/>
        <w:color w:val="000000"/>
        <w:szCs w:val="24"/>
      </w:rPr>
      <w:t>.2019</w:t>
    </w:r>
    <w:r w:rsidR="00742FA0">
      <w:rPr>
        <w:b/>
        <w:color w:val="000000"/>
        <w:szCs w:val="24"/>
      </w:rPr>
      <w:t xml:space="preserve"> – Zmiana nr 1</w:t>
    </w:r>
  </w:p>
  <w:p w14:paraId="6367D239" w14:textId="53CEFAEC" w:rsidR="00002940" w:rsidRPr="00370D14" w:rsidRDefault="0000294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sz w:val="22"/>
        <w:szCs w:val="24"/>
        <w:lang w:eastAsia="en-US"/>
      </w:rPr>
    </w:pPr>
    <w:r w:rsidRPr="00370D14">
      <w:rPr>
        <w:rFonts w:eastAsia="Calibri"/>
        <w:sz w:val="22"/>
        <w:szCs w:val="24"/>
        <w:lang w:eastAsia="en-US"/>
      </w:rPr>
      <w:t>Załączn</w:t>
    </w:r>
    <w:r w:rsidR="007F0220" w:rsidRPr="00370D14">
      <w:rPr>
        <w:rFonts w:eastAsia="Calibri"/>
        <w:sz w:val="22"/>
        <w:szCs w:val="24"/>
        <w:lang w:eastAsia="en-US"/>
      </w:rPr>
      <w:t>ik nr 1 do umowy nr WIM/………/2019</w:t>
    </w:r>
  </w:p>
  <w:p w14:paraId="20F8B84A" w14:textId="76872D68" w:rsidR="00002940" w:rsidRPr="00370D14" w:rsidRDefault="007F022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Century Gothic" w:eastAsia="Calibri" w:hAnsi="Century Gothic"/>
        <w:sz w:val="16"/>
        <w:szCs w:val="18"/>
        <w:lang w:eastAsia="en-US"/>
      </w:rPr>
    </w:pPr>
    <w:r w:rsidRPr="00370D14">
      <w:rPr>
        <w:rFonts w:eastAsia="Calibri"/>
        <w:sz w:val="22"/>
        <w:szCs w:val="24"/>
        <w:lang w:eastAsia="en-US"/>
      </w:rPr>
      <w:t>z dnia ………2019 r.</w:t>
    </w:r>
  </w:p>
  <w:p w14:paraId="00C2B1B9" w14:textId="77777777" w:rsidR="00002940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  <w:p w14:paraId="4828BA95" w14:textId="77777777" w:rsidR="00002940" w:rsidRPr="003D1A47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B130F"/>
    <w:multiLevelType w:val="hybridMultilevel"/>
    <w:tmpl w:val="FBEC50D4"/>
    <w:lvl w:ilvl="0" w:tplc="6F9C543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333FB"/>
    <w:multiLevelType w:val="hybridMultilevel"/>
    <w:tmpl w:val="E634F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202D45"/>
    <w:multiLevelType w:val="hybridMultilevel"/>
    <w:tmpl w:val="8266EC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8C3745"/>
    <w:multiLevelType w:val="hybridMultilevel"/>
    <w:tmpl w:val="B8C84030"/>
    <w:lvl w:ilvl="0" w:tplc="E696AB38">
      <w:start w:val="1"/>
      <w:numFmt w:val="bullet"/>
      <w:lvlText w:val="-"/>
      <w:lvlJc w:val="left"/>
      <w:pPr>
        <w:ind w:left="163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2D3503C2"/>
    <w:multiLevelType w:val="hybridMultilevel"/>
    <w:tmpl w:val="C8F0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00044"/>
    <w:multiLevelType w:val="hybridMultilevel"/>
    <w:tmpl w:val="D65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E3312"/>
    <w:multiLevelType w:val="hybridMultilevel"/>
    <w:tmpl w:val="FEC2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F57F9"/>
    <w:multiLevelType w:val="hybridMultilevel"/>
    <w:tmpl w:val="5DB2CAB2"/>
    <w:lvl w:ilvl="0" w:tplc="E696AB3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224587"/>
    <w:multiLevelType w:val="hybridMultilevel"/>
    <w:tmpl w:val="31948918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0" w15:restartNumberingAfterBreak="0">
    <w:nsid w:val="4FAE07CA"/>
    <w:multiLevelType w:val="hybridMultilevel"/>
    <w:tmpl w:val="88964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6BBE"/>
    <w:multiLevelType w:val="hybridMultilevel"/>
    <w:tmpl w:val="644AF806"/>
    <w:lvl w:ilvl="0" w:tplc="E82EC9C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2F0C43"/>
    <w:multiLevelType w:val="hybridMultilevel"/>
    <w:tmpl w:val="26C245F0"/>
    <w:lvl w:ilvl="0" w:tplc="AB6E3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5F42B2"/>
    <w:multiLevelType w:val="hybridMultilevel"/>
    <w:tmpl w:val="6FDCD68A"/>
    <w:lvl w:ilvl="0" w:tplc="F0B84D8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D9257A"/>
    <w:multiLevelType w:val="hybridMultilevel"/>
    <w:tmpl w:val="C602F0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6F262A7"/>
    <w:multiLevelType w:val="hybridMultilevel"/>
    <w:tmpl w:val="F2F4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30574"/>
    <w:multiLevelType w:val="hybridMultilevel"/>
    <w:tmpl w:val="C02856B6"/>
    <w:lvl w:ilvl="0" w:tplc="CEC4AC0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8E5EC3"/>
    <w:multiLevelType w:val="hybridMultilevel"/>
    <w:tmpl w:val="FAAAF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7"/>
  </w:num>
  <w:num w:numId="5">
    <w:abstractNumId w:val="1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2"/>
  </w:num>
  <w:num w:numId="15">
    <w:abstractNumId w:val="13"/>
  </w:num>
  <w:num w:numId="16">
    <w:abstractNumId w:val="0"/>
  </w:num>
  <w:num w:numId="17">
    <w:abstractNumId w:val="6"/>
  </w:num>
  <w:num w:numId="1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6E"/>
    <w:rsid w:val="00002940"/>
    <w:rsid w:val="0002119D"/>
    <w:rsid w:val="00022AEB"/>
    <w:rsid w:val="00056ECD"/>
    <w:rsid w:val="00057616"/>
    <w:rsid w:val="00066366"/>
    <w:rsid w:val="00067584"/>
    <w:rsid w:val="00072652"/>
    <w:rsid w:val="000728E2"/>
    <w:rsid w:val="00087690"/>
    <w:rsid w:val="00094073"/>
    <w:rsid w:val="000A216C"/>
    <w:rsid w:val="000A22C5"/>
    <w:rsid w:val="000B312D"/>
    <w:rsid w:val="000B3B57"/>
    <w:rsid w:val="000B3D6A"/>
    <w:rsid w:val="000B431A"/>
    <w:rsid w:val="000D4B56"/>
    <w:rsid w:val="000D6BE5"/>
    <w:rsid w:val="000F131A"/>
    <w:rsid w:val="000F6B94"/>
    <w:rsid w:val="000F6DD9"/>
    <w:rsid w:val="000F7426"/>
    <w:rsid w:val="001039C9"/>
    <w:rsid w:val="001046DD"/>
    <w:rsid w:val="00116751"/>
    <w:rsid w:val="00120C90"/>
    <w:rsid w:val="001254BD"/>
    <w:rsid w:val="0012753E"/>
    <w:rsid w:val="00130771"/>
    <w:rsid w:val="00137698"/>
    <w:rsid w:val="00151D27"/>
    <w:rsid w:val="0015603D"/>
    <w:rsid w:val="001627E8"/>
    <w:rsid w:val="00163A17"/>
    <w:rsid w:val="00164149"/>
    <w:rsid w:val="00182D1A"/>
    <w:rsid w:val="00184528"/>
    <w:rsid w:val="00196B45"/>
    <w:rsid w:val="001A7347"/>
    <w:rsid w:val="001B051C"/>
    <w:rsid w:val="001B2E41"/>
    <w:rsid w:val="001E32BB"/>
    <w:rsid w:val="001E76AF"/>
    <w:rsid w:val="001F03E2"/>
    <w:rsid w:val="001F473E"/>
    <w:rsid w:val="001F4D9A"/>
    <w:rsid w:val="001F61D1"/>
    <w:rsid w:val="00200145"/>
    <w:rsid w:val="002017A4"/>
    <w:rsid w:val="00226D33"/>
    <w:rsid w:val="00244315"/>
    <w:rsid w:val="00250561"/>
    <w:rsid w:val="00297EEC"/>
    <w:rsid w:val="002A4195"/>
    <w:rsid w:val="002B2045"/>
    <w:rsid w:val="002B7E15"/>
    <w:rsid w:val="002C231B"/>
    <w:rsid w:val="002C3746"/>
    <w:rsid w:val="002E700F"/>
    <w:rsid w:val="002F06F9"/>
    <w:rsid w:val="0030735B"/>
    <w:rsid w:val="00323163"/>
    <w:rsid w:val="00334B23"/>
    <w:rsid w:val="0034050C"/>
    <w:rsid w:val="003509C3"/>
    <w:rsid w:val="00350A27"/>
    <w:rsid w:val="00370D14"/>
    <w:rsid w:val="003A0B37"/>
    <w:rsid w:val="003A1522"/>
    <w:rsid w:val="003B3105"/>
    <w:rsid w:val="003B49E4"/>
    <w:rsid w:val="003D1A47"/>
    <w:rsid w:val="003E073B"/>
    <w:rsid w:val="003E59EC"/>
    <w:rsid w:val="00411DF4"/>
    <w:rsid w:val="0041256A"/>
    <w:rsid w:val="004303CD"/>
    <w:rsid w:val="004332F3"/>
    <w:rsid w:val="004357BE"/>
    <w:rsid w:val="004360B9"/>
    <w:rsid w:val="00436411"/>
    <w:rsid w:val="00440D6D"/>
    <w:rsid w:val="004501CD"/>
    <w:rsid w:val="00450FD4"/>
    <w:rsid w:val="004556AF"/>
    <w:rsid w:val="0045572C"/>
    <w:rsid w:val="004569C0"/>
    <w:rsid w:val="004711DB"/>
    <w:rsid w:val="0047380E"/>
    <w:rsid w:val="004772B3"/>
    <w:rsid w:val="00481C39"/>
    <w:rsid w:val="0048306E"/>
    <w:rsid w:val="004840AB"/>
    <w:rsid w:val="0048616B"/>
    <w:rsid w:val="0049290E"/>
    <w:rsid w:val="004A081C"/>
    <w:rsid w:val="004A611F"/>
    <w:rsid w:val="004B635C"/>
    <w:rsid w:val="004C5CCD"/>
    <w:rsid w:val="004D3179"/>
    <w:rsid w:val="004E194F"/>
    <w:rsid w:val="004E30ED"/>
    <w:rsid w:val="004E4319"/>
    <w:rsid w:val="00505AC8"/>
    <w:rsid w:val="00506705"/>
    <w:rsid w:val="005104AE"/>
    <w:rsid w:val="005117A6"/>
    <w:rsid w:val="00512131"/>
    <w:rsid w:val="00514F55"/>
    <w:rsid w:val="005167D1"/>
    <w:rsid w:val="005455DD"/>
    <w:rsid w:val="005510E5"/>
    <w:rsid w:val="00573E37"/>
    <w:rsid w:val="005775CC"/>
    <w:rsid w:val="005910D4"/>
    <w:rsid w:val="00591E6E"/>
    <w:rsid w:val="005976E7"/>
    <w:rsid w:val="005A3585"/>
    <w:rsid w:val="005B12D2"/>
    <w:rsid w:val="005B1A24"/>
    <w:rsid w:val="005B5D22"/>
    <w:rsid w:val="005C2328"/>
    <w:rsid w:val="005C5211"/>
    <w:rsid w:val="005D1225"/>
    <w:rsid w:val="005E5FB4"/>
    <w:rsid w:val="00600569"/>
    <w:rsid w:val="00603D4C"/>
    <w:rsid w:val="006356A4"/>
    <w:rsid w:val="006367EC"/>
    <w:rsid w:val="00644A9C"/>
    <w:rsid w:val="0065121D"/>
    <w:rsid w:val="006841B9"/>
    <w:rsid w:val="006900F5"/>
    <w:rsid w:val="006920FF"/>
    <w:rsid w:val="00697584"/>
    <w:rsid w:val="006B1F57"/>
    <w:rsid w:val="006C1E39"/>
    <w:rsid w:val="006C32B4"/>
    <w:rsid w:val="006C6C36"/>
    <w:rsid w:val="006D13A9"/>
    <w:rsid w:val="006D791A"/>
    <w:rsid w:val="006E61F8"/>
    <w:rsid w:val="006F1A65"/>
    <w:rsid w:val="006F5A63"/>
    <w:rsid w:val="00721E86"/>
    <w:rsid w:val="00737132"/>
    <w:rsid w:val="00742FA0"/>
    <w:rsid w:val="007437EE"/>
    <w:rsid w:val="00745988"/>
    <w:rsid w:val="00751150"/>
    <w:rsid w:val="00764141"/>
    <w:rsid w:val="0077200C"/>
    <w:rsid w:val="007776F1"/>
    <w:rsid w:val="00786F0B"/>
    <w:rsid w:val="007A4C32"/>
    <w:rsid w:val="007B065E"/>
    <w:rsid w:val="007B214E"/>
    <w:rsid w:val="007B3B13"/>
    <w:rsid w:val="007B7C48"/>
    <w:rsid w:val="007D291F"/>
    <w:rsid w:val="007F0220"/>
    <w:rsid w:val="00800027"/>
    <w:rsid w:val="008222AD"/>
    <w:rsid w:val="00822A0E"/>
    <w:rsid w:val="0082358D"/>
    <w:rsid w:val="008520E0"/>
    <w:rsid w:val="0085507D"/>
    <w:rsid w:val="00881420"/>
    <w:rsid w:val="008833B6"/>
    <w:rsid w:val="00884D73"/>
    <w:rsid w:val="008933F9"/>
    <w:rsid w:val="0089404F"/>
    <w:rsid w:val="008A1AE8"/>
    <w:rsid w:val="008A6DAC"/>
    <w:rsid w:val="008E1A3C"/>
    <w:rsid w:val="008F4577"/>
    <w:rsid w:val="009040F9"/>
    <w:rsid w:val="00906914"/>
    <w:rsid w:val="00931A7D"/>
    <w:rsid w:val="00952266"/>
    <w:rsid w:val="00962E0F"/>
    <w:rsid w:val="009854B7"/>
    <w:rsid w:val="0099075A"/>
    <w:rsid w:val="00992C6C"/>
    <w:rsid w:val="00993CAD"/>
    <w:rsid w:val="00995188"/>
    <w:rsid w:val="009A1D17"/>
    <w:rsid w:val="009A2110"/>
    <w:rsid w:val="009A2B98"/>
    <w:rsid w:val="009B06F4"/>
    <w:rsid w:val="009B0B6F"/>
    <w:rsid w:val="009C0AB9"/>
    <w:rsid w:val="009C1814"/>
    <w:rsid w:val="009C5E24"/>
    <w:rsid w:val="009F3AD1"/>
    <w:rsid w:val="00A0269A"/>
    <w:rsid w:val="00A02C21"/>
    <w:rsid w:val="00A15699"/>
    <w:rsid w:val="00A15AF0"/>
    <w:rsid w:val="00A35209"/>
    <w:rsid w:val="00A35EC7"/>
    <w:rsid w:val="00A5059B"/>
    <w:rsid w:val="00A555A2"/>
    <w:rsid w:val="00A60EE7"/>
    <w:rsid w:val="00A70E07"/>
    <w:rsid w:val="00A732A3"/>
    <w:rsid w:val="00A76C3B"/>
    <w:rsid w:val="00AD709B"/>
    <w:rsid w:val="00AE377B"/>
    <w:rsid w:val="00AF65FB"/>
    <w:rsid w:val="00B04888"/>
    <w:rsid w:val="00B06EBB"/>
    <w:rsid w:val="00B11B0B"/>
    <w:rsid w:val="00B2065B"/>
    <w:rsid w:val="00B32F49"/>
    <w:rsid w:val="00B35B47"/>
    <w:rsid w:val="00B36725"/>
    <w:rsid w:val="00B36B9E"/>
    <w:rsid w:val="00B37AF9"/>
    <w:rsid w:val="00B42A01"/>
    <w:rsid w:val="00B50206"/>
    <w:rsid w:val="00B63162"/>
    <w:rsid w:val="00B64E7D"/>
    <w:rsid w:val="00B87A29"/>
    <w:rsid w:val="00BA2BAC"/>
    <w:rsid w:val="00BC466F"/>
    <w:rsid w:val="00BD47B1"/>
    <w:rsid w:val="00C00178"/>
    <w:rsid w:val="00C379D3"/>
    <w:rsid w:val="00C6380C"/>
    <w:rsid w:val="00C65377"/>
    <w:rsid w:val="00C72CFC"/>
    <w:rsid w:val="00C749F4"/>
    <w:rsid w:val="00C80340"/>
    <w:rsid w:val="00C83B50"/>
    <w:rsid w:val="00C87631"/>
    <w:rsid w:val="00C96327"/>
    <w:rsid w:val="00C97C35"/>
    <w:rsid w:val="00CA01FD"/>
    <w:rsid w:val="00CA1D55"/>
    <w:rsid w:val="00CC36B8"/>
    <w:rsid w:val="00CE2CB7"/>
    <w:rsid w:val="00CF013E"/>
    <w:rsid w:val="00D00399"/>
    <w:rsid w:val="00D043F1"/>
    <w:rsid w:val="00D0663E"/>
    <w:rsid w:val="00D15C57"/>
    <w:rsid w:val="00D20040"/>
    <w:rsid w:val="00D2016B"/>
    <w:rsid w:val="00D21F17"/>
    <w:rsid w:val="00D24601"/>
    <w:rsid w:val="00D349FC"/>
    <w:rsid w:val="00D542DB"/>
    <w:rsid w:val="00D57A53"/>
    <w:rsid w:val="00D60D44"/>
    <w:rsid w:val="00D60F26"/>
    <w:rsid w:val="00D62214"/>
    <w:rsid w:val="00D929C3"/>
    <w:rsid w:val="00D94182"/>
    <w:rsid w:val="00DA3A39"/>
    <w:rsid w:val="00DA7897"/>
    <w:rsid w:val="00DD0BF5"/>
    <w:rsid w:val="00DE0E43"/>
    <w:rsid w:val="00DE21F2"/>
    <w:rsid w:val="00DE2769"/>
    <w:rsid w:val="00DE536E"/>
    <w:rsid w:val="00E000B2"/>
    <w:rsid w:val="00E01497"/>
    <w:rsid w:val="00E1100B"/>
    <w:rsid w:val="00E13393"/>
    <w:rsid w:val="00E3153E"/>
    <w:rsid w:val="00E37052"/>
    <w:rsid w:val="00E3706D"/>
    <w:rsid w:val="00E47891"/>
    <w:rsid w:val="00E546AC"/>
    <w:rsid w:val="00E73600"/>
    <w:rsid w:val="00E7412F"/>
    <w:rsid w:val="00E80F82"/>
    <w:rsid w:val="00E903A3"/>
    <w:rsid w:val="00E92E1B"/>
    <w:rsid w:val="00EB05F3"/>
    <w:rsid w:val="00EB0FB5"/>
    <w:rsid w:val="00EB2492"/>
    <w:rsid w:val="00EC5A6A"/>
    <w:rsid w:val="00ED3ED6"/>
    <w:rsid w:val="00ED4777"/>
    <w:rsid w:val="00ED4B79"/>
    <w:rsid w:val="00ED7EC6"/>
    <w:rsid w:val="00EE47CF"/>
    <w:rsid w:val="00F147AE"/>
    <w:rsid w:val="00F17ED4"/>
    <w:rsid w:val="00F20DA0"/>
    <w:rsid w:val="00F25559"/>
    <w:rsid w:val="00F50FA9"/>
    <w:rsid w:val="00F6219D"/>
    <w:rsid w:val="00F706DD"/>
    <w:rsid w:val="00F90AC8"/>
    <w:rsid w:val="00F93267"/>
    <w:rsid w:val="00FA7DBD"/>
    <w:rsid w:val="00FB208B"/>
    <w:rsid w:val="00FB220B"/>
    <w:rsid w:val="00FB5DB8"/>
    <w:rsid w:val="00FC4472"/>
    <w:rsid w:val="00FC59E6"/>
    <w:rsid w:val="00FD24D0"/>
    <w:rsid w:val="00FE78AE"/>
    <w:rsid w:val="00FF03D9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B75D84"/>
  <w15:docId w15:val="{4E2B0007-3770-4CB5-BA7F-9024CE1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3003-A287-4E89-B7CA-B4F870A3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1853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UM</dc:creator>
  <cp:lastModifiedBy>aduczmanska</cp:lastModifiedBy>
  <cp:revision>43</cp:revision>
  <cp:lastPrinted>2018-04-30T07:24:00Z</cp:lastPrinted>
  <dcterms:created xsi:type="dcterms:W3CDTF">2018-06-20T12:18:00Z</dcterms:created>
  <dcterms:modified xsi:type="dcterms:W3CDTF">2019-09-26T09:38:00Z</dcterms:modified>
</cp:coreProperties>
</file>