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3" w:rsidRPr="00914173" w:rsidRDefault="00914173" w:rsidP="0091417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WZÓR</w:t>
      </w:r>
    </w:p>
    <w:p w:rsidR="00914173" w:rsidRPr="00914173" w:rsidRDefault="00914173" w:rsidP="00914173">
      <w:pPr>
        <w:tabs>
          <w:tab w:val="left" w:pos="663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ab/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Karta gwarancyjna nr   OSIR/ZP/</w:t>
      </w:r>
      <w:r w:rsidR="006C3659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/2018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określająca uprawnienia Zamawiającego (Użytkownika) </w:t>
      </w: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 tytułu gwarancji jakości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Przedmiot karty gwarancyjnej: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Roboty budowlane zrealizowane w ramach umowy nr OSIR/ZP/</w:t>
      </w:r>
      <w:r w:rsidR="006C3659">
        <w:rPr>
          <w:rFonts w:ascii="Calibri" w:eastAsia="Times New Roman" w:hAnsi="Calibri" w:cs="Calibri"/>
          <w:b/>
          <w:i/>
          <w:lang w:eastAsia="pl-PL"/>
        </w:rPr>
        <w:t>4</w:t>
      </w:r>
      <w:r w:rsidRPr="00914173">
        <w:rPr>
          <w:rFonts w:ascii="Calibri" w:eastAsia="Times New Roman" w:hAnsi="Calibri" w:cs="Calibri"/>
          <w:b/>
          <w:i/>
          <w:lang w:eastAsia="pl-PL"/>
        </w:rPr>
        <w:t>/2018  z dnia ……………...2018 r.”</w:t>
      </w:r>
    </w:p>
    <w:p w:rsidR="00F275C8" w:rsidRDefault="00F275C8" w:rsidP="00F275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75C8" w:rsidRPr="00211583" w:rsidRDefault="00F275C8" w:rsidP="00F275C8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</w:t>
      </w:r>
      <w:r>
        <w:rPr>
          <w:rFonts w:ascii="Calibri" w:hAnsi="Calibri" w:cs="Calibri"/>
          <w:b/>
          <w:spacing w:val="-1"/>
          <w:lang w:eastAsia="ar-SA"/>
        </w:rPr>
        <w:t xml:space="preserve">ackiego 1 w Świnoujściu – tj. </w:t>
      </w:r>
      <w:r w:rsidRPr="007C7AC4">
        <w:rPr>
          <w:rFonts w:ascii="Calibri" w:hAnsi="Calibri" w:cs="Calibri"/>
          <w:b/>
          <w:spacing w:val="-1"/>
          <w:lang w:eastAsia="ar-SA"/>
        </w:rPr>
        <w:t>13 stanowisk dla camperów i przyczep kempingowych na  polu caravaningowym - w zakresie pokazanym w złączniku graficznym nr 10”.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Nazwa obiektu: 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Kemping „Relax” ul. Słowackiego 1, 72-600 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Miejscowość: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Charakterystyka techniczna obiektu, lub elementy przedmiotu gwarancji: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(Opis przedmiotu zamówienia – umowy)- zgodnie z SIWZ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Data odbioru końcowego obiektu: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br w:type="page"/>
      </w:r>
      <w:r w:rsidRPr="00914173">
        <w:rPr>
          <w:rFonts w:ascii="Calibri" w:eastAsia="Times New Roman" w:hAnsi="Calibri" w:cs="Calibri"/>
          <w:b/>
          <w:lang w:eastAsia="pl-PL"/>
        </w:rPr>
        <w:lastRenderedPageBreak/>
        <w:t>Wykonawca oświadcza: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że objęte niniejszą kartą gwarancyjną roboty budowlane zostały wykonane zgodnie z umową nr OSIR/ZP/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6C3659">
        <w:rPr>
          <w:rFonts w:ascii="Calibri" w:eastAsia="Times New Roman" w:hAnsi="Calibri" w:cs="Calibri"/>
          <w:lang w:eastAsia="pl-PL"/>
        </w:rPr>
        <w:t>4</w:t>
      </w: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 xml:space="preserve">    </w:t>
      </w:r>
      <w:r w:rsidRPr="00914173">
        <w:rPr>
          <w:rFonts w:ascii="Calibri" w:eastAsia="Times New Roman" w:hAnsi="Calibri" w:cs="Calibri"/>
          <w:lang w:eastAsia="pl-PL"/>
        </w:rPr>
        <w:t>/2018  z dnia ………………2018 r., dokumentacją techniczną (wg załącznika nr……umowy), zasadami wiedzy technicznej i przepisami techniczno-budowlanymi.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zobowiązuje się do: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nieodpłatnego usunięcia wad zgłoszonych przez Zamawiającego w okresie trwania gwarancji, 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usunięcie usterek ujawnionych w okresie gwarancji po ich zgłoszeniu przez użytkownika: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awarii – w terminie natychmiastowym (do 24 godzin),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color w:val="000000"/>
          <w:lang w:eastAsia="pl-PL"/>
        </w:rPr>
        <w:t>pozostałych – w terminie do 7 dni,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pisemnego stwierdzenia usunięcia wad do 14 dni od daty zawiadomienia Zamawiającego o dokonaniu naprawy.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jest odpowiedzialny: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za wszelkie szkody i straty które spowodował usuwaniem wad lub wykonywaniem zobowiązań zawartych w Umowie.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Zamawiający (Użytkownik) zobowiązuje się: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Ogólne warunki gwarancji jakości.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Nie podlegają gwarancji wady powstałe na skutek: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siły wyższej,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szkód wynikłych z winy Zamawiającego (Użytkownika), a szczególnie użytkowania obiektu w   </w:t>
      </w:r>
    </w:p>
    <w:p w:rsidR="00914173" w:rsidRPr="00914173" w:rsidRDefault="00914173" w:rsidP="0091417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sposób niezgodny zasadami eksploatacji i użytkowania.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szkód wynikłych ze zwłoki w zgłoszeniu wady Wykonawcy.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Okres gwarancji ustala się na …………….miesięcy (słownie : …………………………………………………miesięcy); od daty bezusterkowego odbioru końcowego lub daty usunięcia usterek i wad określonych w protokole odbioru końcowego. 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Okres rękojmi wynosi  miesięcy od daty bezusterkowego odbioru końcowego lub daty usunięcia usterek i wad określonych w protokole odbioru końcowego.</w:t>
      </w:r>
    </w:p>
    <w:p w:rsidR="00914173" w:rsidRPr="00914173" w:rsidRDefault="00914173" w:rsidP="009141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outlineLvl w:val="2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Podpis Wykonawcy: .................................................................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Miejscowość i data ...................................................................</w:t>
      </w:r>
    </w:p>
    <w:p w:rsidR="002A3EAA" w:rsidRDefault="00654082"/>
    <w:sectPr w:rsidR="002A3E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82" w:rsidRDefault="00654082">
      <w:pPr>
        <w:spacing w:after="0" w:line="240" w:lineRule="auto"/>
      </w:pPr>
      <w:r>
        <w:separator/>
      </w:r>
    </w:p>
  </w:endnote>
  <w:endnote w:type="continuationSeparator" w:id="0">
    <w:p w:rsidR="00654082" w:rsidRDefault="0065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540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36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5408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65408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82" w:rsidRDefault="00654082">
      <w:pPr>
        <w:spacing w:after="0" w:line="240" w:lineRule="auto"/>
      </w:pPr>
      <w:r>
        <w:separator/>
      </w:r>
    </w:p>
  </w:footnote>
  <w:footnote w:type="continuationSeparator" w:id="0">
    <w:p w:rsidR="00654082" w:rsidRDefault="0065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6540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>Załącznik nr 4.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SIWZ  OSIR/ZP/</w:t>
    </w:r>
    <w:r w:rsidR="006C3659">
      <w:rPr>
        <w:rFonts w:ascii="Calibri" w:hAnsi="Calibri" w:cs="Calibri"/>
      </w:rPr>
      <w:t>4</w:t>
    </w:r>
    <w:r w:rsidRPr="002D5DA9">
      <w:rPr>
        <w:rFonts w:ascii="Calibri" w:hAnsi="Calibri" w:cs="Calibri"/>
      </w:rPr>
      <w:t>/2018</w:t>
    </w:r>
  </w:p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 xml:space="preserve">Załącznik nr 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Umowy </w:t>
    </w:r>
    <w:r>
      <w:rPr>
        <w:rFonts w:ascii="Calibri" w:hAnsi="Calibri" w:cs="Calibri"/>
      </w:rPr>
      <w:t>nr</w:t>
    </w:r>
    <w:r w:rsidRPr="004E7EA9">
      <w:rPr>
        <w:rFonts w:ascii="Calibri" w:hAnsi="Calibri" w:cs="Calibri"/>
      </w:rPr>
      <w:t xml:space="preserve"> </w:t>
    </w:r>
    <w:r w:rsidRPr="002D5DA9">
      <w:rPr>
        <w:rFonts w:ascii="Calibri" w:hAnsi="Calibri" w:cs="Calibri"/>
      </w:rPr>
      <w:t>OSIR/ZP/</w:t>
    </w:r>
    <w:r w:rsidR="006C3659">
      <w:rPr>
        <w:rFonts w:ascii="Calibri" w:hAnsi="Calibri" w:cs="Calibri"/>
      </w:rPr>
      <w:t>4</w:t>
    </w:r>
    <w:r w:rsidRPr="002D5DA9">
      <w:rPr>
        <w:rFonts w:ascii="Calibri" w:hAnsi="Calibri" w:cs="Calibri"/>
      </w:rPr>
      <w:t>/2018</w:t>
    </w:r>
  </w:p>
  <w:p w:rsidR="00B21D7A" w:rsidRPr="00B21D7A" w:rsidRDefault="00654082" w:rsidP="00B21D7A">
    <w:pPr>
      <w:pStyle w:val="Nagwek9"/>
      <w:tabs>
        <w:tab w:val="left" w:pos="6630"/>
      </w:tabs>
      <w:rPr>
        <w:b/>
        <w:sz w:val="22"/>
        <w:szCs w:val="22"/>
      </w:rPr>
    </w:pPr>
  </w:p>
  <w:p w:rsidR="008C09FC" w:rsidRDefault="00654082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3"/>
    <w:rsid w:val="00254D4B"/>
    <w:rsid w:val="003F1CC5"/>
    <w:rsid w:val="00654082"/>
    <w:rsid w:val="006C3659"/>
    <w:rsid w:val="00914173"/>
    <w:rsid w:val="00AF3510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301E-EF0F-43D2-BF5C-C842728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4173"/>
  </w:style>
  <w:style w:type="paragraph" w:styleId="Stopka">
    <w:name w:val="footer"/>
    <w:basedOn w:val="Normalny"/>
    <w:link w:val="Stopka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2018-03-23T09:26:00Z</dcterms:created>
  <dcterms:modified xsi:type="dcterms:W3CDTF">2018-04-19T07:57:00Z</dcterms:modified>
</cp:coreProperties>
</file>