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4" w:rsidRPr="00D66619" w:rsidRDefault="003805C4" w:rsidP="003805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D66619">
        <w:rPr>
          <w:b/>
          <w:sz w:val="32"/>
          <w:szCs w:val="32"/>
        </w:rPr>
        <w:t>lan prac</w:t>
      </w:r>
      <w:bookmarkStart w:id="0" w:name="_GoBack"/>
      <w:bookmarkEnd w:id="0"/>
      <w:r w:rsidRPr="00D66619">
        <w:rPr>
          <w:b/>
          <w:sz w:val="32"/>
          <w:szCs w:val="32"/>
        </w:rPr>
        <w:t>y Komisji Zdrowia i Spraw Społecznych</w:t>
      </w:r>
    </w:p>
    <w:p w:rsidR="003805C4" w:rsidRPr="00D66619" w:rsidRDefault="003805C4" w:rsidP="003805C4">
      <w:pPr>
        <w:spacing w:line="360" w:lineRule="auto"/>
        <w:jc w:val="center"/>
        <w:rPr>
          <w:b/>
          <w:sz w:val="32"/>
          <w:szCs w:val="32"/>
        </w:rPr>
      </w:pPr>
      <w:r w:rsidRPr="00D66619">
        <w:rPr>
          <w:b/>
          <w:sz w:val="32"/>
          <w:szCs w:val="32"/>
        </w:rPr>
        <w:t>na 201</w:t>
      </w:r>
      <w:r>
        <w:rPr>
          <w:b/>
          <w:sz w:val="32"/>
          <w:szCs w:val="32"/>
        </w:rPr>
        <w:t>5</w:t>
      </w:r>
      <w:r w:rsidRPr="00D66619">
        <w:rPr>
          <w:b/>
          <w:sz w:val="32"/>
          <w:szCs w:val="32"/>
        </w:rPr>
        <w:t xml:space="preserve"> rok.</w:t>
      </w:r>
    </w:p>
    <w:p w:rsidR="003805C4" w:rsidRDefault="003805C4" w:rsidP="003805C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271"/>
        <w:gridCol w:w="2249"/>
        <w:gridCol w:w="2357"/>
      </w:tblGrid>
      <w:tr w:rsidR="003805C4" w:rsidTr="00BF664D">
        <w:tc>
          <w:tcPr>
            <w:tcW w:w="710" w:type="dxa"/>
            <w:shd w:val="clear" w:color="auto" w:fill="D9D9D9"/>
          </w:tcPr>
          <w:p w:rsidR="003805C4" w:rsidRPr="00F423BE" w:rsidRDefault="003805C4" w:rsidP="00BF664D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Lp.</w:t>
            </w:r>
          </w:p>
          <w:p w:rsidR="003805C4" w:rsidRPr="00F423BE" w:rsidRDefault="003805C4" w:rsidP="00BF664D">
            <w:pPr>
              <w:spacing w:line="360" w:lineRule="auto"/>
              <w:jc w:val="center"/>
              <w:rPr>
                <w:b/>
                <w:i/>
                <w:sz w:val="26"/>
              </w:rPr>
            </w:pPr>
          </w:p>
        </w:tc>
        <w:tc>
          <w:tcPr>
            <w:tcW w:w="4271" w:type="dxa"/>
            <w:shd w:val="clear" w:color="auto" w:fill="D9D9D9"/>
          </w:tcPr>
          <w:p w:rsidR="003805C4" w:rsidRPr="00F423BE" w:rsidRDefault="003805C4" w:rsidP="00BF664D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Tematyka</w:t>
            </w:r>
          </w:p>
        </w:tc>
        <w:tc>
          <w:tcPr>
            <w:tcW w:w="2249" w:type="dxa"/>
            <w:shd w:val="clear" w:color="auto" w:fill="D9D9D9"/>
          </w:tcPr>
          <w:p w:rsidR="003805C4" w:rsidRPr="00F423BE" w:rsidRDefault="003805C4" w:rsidP="00BF664D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Termin</w:t>
            </w:r>
          </w:p>
        </w:tc>
        <w:tc>
          <w:tcPr>
            <w:tcW w:w="2357" w:type="dxa"/>
            <w:shd w:val="clear" w:color="auto" w:fill="D9D9D9"/>
          </w:tcPr>
          <w:p w:rsidR="003805C4" w:rsidRPr="00F423BE" w:rsidRDefault="003805C4" w:rsidP="00BF664D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Uwagi</w:t>
            </w:r>
          </w:p>
        </w:tc>
      </w:tr>
      <w:tr w:rsidR="003805C4" w:rsidTr="00BF664D">
        <w:tc>
          <w:tcPr>
            <w:tcW w:w="710" w:type="dxa"/>
          </w:tcPr>
          <w:p w:rsidR="003805C4" w:rsidRPr="00CD3B7F" w:rsidRDefault="003805C4" w:rsidP="00BF664D">
            <w:pPr>
              <w:spacing w:line="360" w:lineRule="auto"/>
              <w:rPr>
                <w:sz w:val="26"/>
              </w:rPr>
            </w:pPr>
            <w:r w:rsidRPr="00CD3B7F">
              <w:rPr>
                <w:sz w:val="26"/>
              </w:rPr>
              <w:t xml:space="preserve">1. </w:t>
            </w:r>
          </w:p>
        </w:tc>
        <w:tc>
          <w:tcPr>
            <w:tcW w:w="4271" w:type="dxa"/>
          </w:tcPr>
          <w:p w:rsidR="003805C4" w:rsidRPr="00026C2F" w:rsidRDefault="003805C4" w:rsidP="00BF664D">
            <w:pPr>
              <w:spacing w:line="360" w:lineRule="auto"/>
            </w:pPr>
            <w:r w:rsidRPr="00026C2F">
              <w:t xml:space="preserve">Wypracowanie opinii w sprawie przedkładanych uchwał, a w szczególności dotyczących spraw będących w kompetencji Komisji. </w:t>
            </w:r>
          </w:p>
        </w:tc>
        <w:tc>
          <w:tcPr>
            <w:tcW w:w="2249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 w:rsidRPr="00026C2F">
              <w:t>na każde posiedzenie Rady Miasta</w:t>
            </w:r>
          </w:p>
          <w:p w:rsidR="003805C4" w:rsidRPr="00026C2F" w:rsidRDefault="003805C4" w:rsidP="00BF664D">
            <w:pPr>
              <w:spacing w:line="360" w:lineRule="auto"/>
              <w:jc w:val="center"/>
            </w:pPr>
            <w:r w:rsidRPr="00026C2F">
              <w:t>(wg  zawiadomień)</w:t>
            </w:r>
          </w:p>
        </w:tc>
        <w:tc>
          <w:tcPr>
            <w:tcW w:w="2357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 w:rsidRPr="00026C2F">
              <w:t>z udziałem wnioskodawcy i jego przedstawicieli</w:t>
            </w:r>
          </w:p>
          <w:p w:rsidR="003805C4" w:rsidRPr="00026C2F" w:rsidRDefault="003805C4" w:rsidP="00BF664D">
            <w:pPr>
              <w:spacing w:line="360" w:lineRule="auto"/>
              <w:jc w:val="center"/>
            </w:pPr>
            <w:r w:rsidRPr="00026C2F">
              <w:t>zgodnie z kompetencjami</w:t>
            </w:r>
          </w:p>
        </w:tc>
      </w:tr>
      <w:tr w:rsidR="003805C4" w:rsidTr="00BF664D">
        <w:trPr>
          <w:trHeight w:val="2022"/>
        </w:trPr>
        <w:tc>
          <w:tcPr>
            <w:tcW w:w="710" w:type="dxa"/>
          </w:tcPr>
          <w:p w:rsidR="003805C4" w:rsidRPr="00CD3B7F" w:rsidRDefault="003805C4" w:rsidP="00BF664D">
            <w:pPr>
              <w:spacing w:line="360" w:lineRule="auto"/>
              <w:rPr>
                <w:sz w:val="26"/>
              </w:rPr>
            </w:pPr>
            <w:r w:rsidRPr="00CD3B7F">
              <w:rPr>
                <w:sz w:val="26"/>
              </w:rPr>
              <w:t xml:space="preserve">2. </w:t>
            </w:r>
          </w:p>
        </w:tc>
        <w:tc>
          <w:tcPr>
            <w:tcW w:w="4271" w:type="dxa"/>
          </w:tcPr>
          <w:p w:rsidR="003805C4" w:rsidRPr="00026C2F" w:rsidRDefault="003805C4" w:rsidP="00BF664D">
            <w:pPr>
              <w:spacing w:line="360" w:lineRule="auto"/>
            </w:pPr>
            <w:r w:rsidRPr="00026C2F">
              <w:t>Opiniowanie spraw dotyczących między innymi: polityki społecznej, ochrony i promocji zdrowia, placówek służby zdrowia i opieki społecznej, kierowanych do Komisji Rady Miasta.</w:t>
            </w:r>
          </w:p>
        </w:tc>
        <w:tc>
          <w:tcPr>
            <w:tcW w:w="2249" w:type="dxa"/>
          </w:tcPr>
          <w:p w:rsidR="003805C4" w:rsidRPr="00026C2F" w:rsidRDefault="003805C4" w:rsidP="00BF664D">
            <w:pPr>
              <w:spacing w:line="360" w:lineRule="auto"/>
            </w:pPr>
            <w:r>
              <w:t>przez cały rok</w:t>
            </w:r>
          </w:p>
          <w:p w:rsidR="003805C4" w:rsidRPr="00026C2F" w:rsidRDefault="003805C4" w:rsidP="00BF664D">
            <w:pPr>
              <w:spacing w:line="360" w:lineRule="auto"/>
            </w:pPr>
          </w:p>
          <w:p w:rsidR="003805C4" w:rsidRPr="00026C2F" w:rsidRDefault="003805C4" w:rsidP="00BF664D">
            <w:pPr>
              <w:spacing w:line="360" w:lineRule="auto"/>
            </w:pPr>
          </w:p>
          <w:p w:rsidR="003805C4" w:rsidRPr="00026C2F" w:rsidRDefault="003805C4" w:rsidP="00BF664D">
            <w:pPr>
              <w:spacing w:line="360" w:lineRule="auto"/>
            </w:pPr>
          </w:p>
          <w:p w:rsidR="003805C4" w:rsidRPr="00026C2F" w:rsidRDefault="003805C4" w:rsidP="00BF664D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>
              <w:t xml:space="preserve">z udziałem zainteresowanych </w:t>
            </w:r>
          </w:p>
        </w:tc>
      </w:tr>
      <w:tr w:rsidR="003805C4" w:rsidTr="00BF664D">
        <w:trPr>
          <w:trHeight w:val="1344"/>
        </w:trPr>
        <w:tc>
          <w:tcPr>
            <w:tcW w:w="710" w:type="dxa"/>
          </w:tcPr>
          <w:p w:rsidR="003805C4" w:rsidRPr="00CD3B7F" w:rsidRDefault="003805C4" w:rsidP="00BF664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271" w:type="dxa"/>
          </w:tcPr>
          <w:p w:rsidR="003805C4" w:rsidRPr="00026C2F" w:rsidRDefault="003805C4" w:rsidP="00BF664D">
            <w:pPr>
              <w:spacing w:line="360" w:lineRule="auto"/>
            </w:pPr>
            <w:r w:rsidRPr="00026C2F">
              <w:t xml:space="preserve">informacja o </w:t>
            </w:r>
            <w:r>
              <w:t xml:space="preserve">aktualnym stanie Szpitala Miejskiego im. Jana </w:t>
            </w:r>
            <w:proofErr w:type="spellStart"/>
            <w:r>
              <w:t>Garduły</w:t>
            </w:r>
            <w:proofErr w:type="spellEnd"/>
            <w:r>
              <w:t xml:space="preserve"> Sp. z o.o.    za rok 2014 i perspektywach na rok 2015</w:t>
            </w:r>
          </w:p>
        </w:tc>
        <w:tc>
          <w:tcPr>
            <w:tcW w:w="2249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>
              <w:t>luty</w:t>
            </w:r>
          </w:p>
        </w:tc>
        <w:tc>
          <w:tcPr>
            <w:tcW w:w="2357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>
              <w:t xml:space="preserve">Prezes Zarządu Z-ca Prezydenta Miasta </w:t>
            </w:r>
          </w:p>
        </w:tc>
      </w:tr>
      <w:tr w:rsidR="003805C4" w:rsidTr="00BF664D">
        <w:trPr>
          <w:trHeight w:val="1594"/>
        </w:trPr>
        <w:tc>
          <w:tcPr>
            <w:tcW w:w="710" w:type="dxa"/>
          </w:tcPr>
          <w:p w:rsidR="003805C4" w:rsidRPr="00CD3B7F" w:rsidRDefault="003805C4" w:rsidP="00BF664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271" w:type="dxa"/>
          </w:tcPr>
          <w:p w:rsidR="003805C4" w:rsidRPr="00026C2F" w:rsidRDefault="003805C4" w:rsidP="00BF664D">
            <w:pPr>
              <w:spacing w:line="360" w:lineRule="auto"/>
            </w:pPr>
            <w:r>
              <w:t xml:space="preserve">Informacja o aktualnym stanie Zakładu Pielęgnacyjno-Opiekuńczego i problemach tam występujących  </w:t>
            </w:r>
          </w:p>
        </w:tc>
        <w:tc>
          <w:tcPr>
            <w:tcW w:w="2249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>
              <w:t>marzec</w:t>
            </w:r>
          </w:p>
        </w:tc>
        <w:tc>
          <w:tcPr>
            <w:tcW w:w="2357" w:type="dxa"/>
          </w:tcPr>
          <w:p w:rsidR="003805C4" w:rsidRPr="00026C2F" w:rsidRDefault="003805C4" w:rsidP="00BF664D">
            <w:pPr>
              <w:spacing w:line="360" w:lineRule="auto"/>
              <w:jc w:val="center"/>
            </w:pPr>
            <w:r>
              <w:t xml:space="preserve">Dyrektor Zakładu, odpowiedzialni pracownicy Urzędu Miasta </w:t>
            </w:r>
          </w:p>
        </w:tc>
      </w:tr>
      <w:tr w:rsidR="003805C4" w:rsidTr="00BF664D">
        <w:trPr>
          <w:trHeight w:val="2710"/>
        </w:trPr>
        <w:tc>
          <w:tcPr>
            <w:tcW w:w="710" w:type="dxa"/>
          </w:tcPr>
          <w:p w:rsidR="003805C4" w:rsidRDefault="003805C4" w:rsidP="00BF664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271" w:type="dxa"/>
          </w:tcPr>
          <w:p w:rsidR="003805C4" w:rsidRDefault="003805C4" w:rsidP="00BF664D">
            <w:pPr>
              <w:spacing w:line="360" w:lineRule="auto"/>
            </w:pPr>
            <w:r>
              <w:t xml:space="preserve">Informacja o sposobach i formach opieki nad osobami starszymi (Pielęgniarstwo Środowiskowe, Hospicjum domowe, Zakład Pielęgnacyjno-Opiekuńczy) </w:t>
            </w:r>
          </w:p>
        </w:tc>
        <w:tc>
          <w:tcPr>
            <w:tcW w:w="2249" w:type="dxa"/>
          </w:tcPr>
          <w:p w:rsidR="003805C4" w:rsidRDefault="003805C4" w:rsidP="00BF664D">
            <w:pPr>
              <w:spacing w:line="360" w:lineRule="auto"/>
              <w:jc w:val="center"/>
            </w:pPr>
            <w:r>
              <w:t>II kwartał</w:t>
            </w:r>
          </w:p>
        </w:tc>
        <w:tc>
          <w:tcPr>
            <w:tcW w:w="2357" w:type="dxa"/>
          </w:tcPr>
          <w:p w:rsidR="003805C4" w:rsidRDefault="003805C4" w:rsidP="00BF664D">
            <w:pPr>
              <w:spacing w:line="360" w:lineRule="auto"/>
              <w:jc w:val="center"/>
            </w:pPr>
          </w:p>
        </w:tc>
      </w:tr>
    </w:tbl>
    <w:p w:rsidR="003805C4" w:rsidRDefault="003805C4" w:rsidP="003805C4">
      <w:pPr>
        <w:spacing w:line="360" w:lineRule="auto"/>
      </w:pPr>
    </w:p>
    <w:p w:rsidR="003805C4" w:rsidRDefault="003805C4" w:rsidP="003805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5C4" w:rsidRDefault="003805C4" w:rsidP="003805C4">
      <w:pPr>
        <w:spacing w:line="276" w:lineRule="auto"/>
        <w:ind w:left="4956" w:firstLine="708"/>
      </w:pPr>
      <w:r>
        <w:t xml:space="preserve">      Przewodniczący </w:t>
      </w:r>
    </w:p>
    <w:p w:rsidR="003805C4" w:rsidRDefault="003805C4" w:rsidP="003805C4">
      <w:pPr>
        <w:spacing w:line="276" w:lineRule="auto"/>
        <w:ind w:left="4956"/>
        <w:jc w:val="both"/>
      </w:pPr>
      <w:r>
        <w:t>Komisji Zdrowia i Spraw Społecznych</w:t>
      </w:r>
    </w:p>
    <w:p w:rsidR="003805C4" w:rsidRDefault="003805C4" w:rsidP="003805C4">
      <w:pPr>
        <w:spacing w:line="276" w:lineRule="auto"/>
        <w:ind w:left="5664"/>
      </w:pPr>
      <w:r>
        <w:t xml:space="preserve">Wiesław </w:t>
      </w:r>
      <w:proofErr w:type="spellStart"/>
      <w:r>
        <w:t>Góreczny</w:t>
      </w:r>
      <w:proofErr w:type="spellEnd"/>
    </w:p>
    <w:p w:rsidR="004574F2" w:rsidRDefault="004574F2"/>
    <w:sectPr w:rsidR="004574F2" w:rsidSect="00233E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4"/>
    <w:rsid w:val="003805C4"/>
    <w:rsid w:val="004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</cp:revision>
  <dcterms:created xsi:type="dcterms:W3CDTF">2015-01-08T08:53:00Z</dcterms:created>
  <dcterms:modified xsi:type="dcterms:W3CDTF">2015-01-08T08:54:00Z</dcterms:modified>
</cp:coreProperties>
</file>